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jc w:val="both"/>
        <w:rPr>
          <w:rFonts w:ascii="Calibri" w:hAnsi="Calibri" w:cs="Calibri" w:asciiTheme="minorHAnsi" w:cstheme="minorHAnsi" w:hAnsiTheme="minorHAnsi"/>
          <w:lang w:eastAsia="ar-SA"/>
        </w:rPr>
      </w:pP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>ATA DA 81ª (OCTOGÉSIMA PRIMEIRA) SESSÃO ORDINÁRIA, DA 1ª (PRIMEIRA) SESSÃO LEGISLATIVA</w:t>
      </w:r>
      <w:r>
        <w:rPr>
          <w:rFonts w:eastAsia="Times New Roman" w:cs="Calibri" w:ascii="Calibri" w:hAnsi="Calibri" w:asciiTheme="minorHAnsi" w:cstheme="minorHAnsi" w:hAnsiTheme="minorHAnsi"/>
          <w:lang w:eastAsia="ar-SA"/>
        </w:rPr>
        <w:t>,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 xml:space="preserve"> DA 22ª (VIGÉSIMA SEGUNDA) LEGISLATURA DA CÂMARA MUNICIPAL DE CAICÓ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lang w:eastAsia="ar-SA"/>
        </w:rPr>
      </w:pPr>
      <w:r>
        <w:rPr>
          <w:rFonts w:cs="Calibri" w:ascii="Calibri" w:hAnsi="Calibri" w:cstheme="minorHAnsi"/>
          <w:lang w:eastAsia="ar-SA"/>
        </w:rPr>
        <w:t xml:space="preserve">Aos vinte e dois dias do mês de dezembro do ano de dois mil e vinte e cinco, no horário regimental, no Plenário Prefeito Inácio Bezerra de Araújo, prédio sede desta Egrégia Casa, sito na rua Felipe Guerra, cento e setenta e nove, primeiro andar, Centro desta cidade, realizou-se a Octogésima Primeira Sessão Ordinária, da Primeira Sessão Legislativa, da Vigésima Segunda Legislatura da Câmara Municipal de Caicó,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presentes os senhores vereadores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Thales Rangel da Costa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Artur Josué de Araújo Maynard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Anderson Clayton Duarte de Medeiros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Frankslâneo Diogo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José Antônio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Júlio César Fernandes de Azevedo,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Luiz Nery da Costa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Rosângela Maria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Rutênio Diniz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totalizando </w:t>
      </w:r>
      <w:r>
        <w:rPr>
          <w:rFonts w:cs="Calibri" w:ascii="Calibri" w:hAnsi="Calibri" w:asciiTheme="minorHAnsi" w:cstheme="minorHAnsi" w:hAnsiTheme="minorHAnsi"/>
          <w:lang w:eastAsia="ar-SA"/>
        </w:rPr>
        <w:t>quatorze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membros. Sob a presidência do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Thales Rangel da Costa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secretariado pelos vereadores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e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os trabalhos foram iniciados com o </w:t>
      </w:r>
      <w:r>
        <w:rPr>
          <w:rFonts w:cs="Calibri" w:ascii="Calibri" w:hAnsi="Calibri" w:asciiTheme="minorHAnsi" w:cstheme="minorHAnsi" w:hAnsiTheme="minorHAnsi"/>
          <w:b/>
          <w:i/>
          <w:u w:val="single"/>
          <w:lang w:eastAsia="ar-SA"/>
        </w:rPr>
        <w:t>PEQUENO EXPEDIENTE</w:t>
      </w:r>
      <w:r>
        <w:rPr>
          <w:rFonts w:cs="Calibri" w:ascii="Calibri" w:hAnsi="Calibri" w:asciiTheme="minorHAnsi" w:cstheme="minorHAnsi" w:hAnsiTheme="minorHAnsi"/>
          <w:i/>
          <w:lang w:eastAsia="ar-SA"/>
        </w:rPr>
        <w:t>.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Foram lidos pelo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na qualidade de Primeiro-Secretário, o trecho bíblico e a ata da sessão anterior, que foi aprovada sem emendas. Pela vereadora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 na qualidade de Segunda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-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Secretária, foram lidas as seguintes matérias: </w:t>
      </w:r>
      <w:r>
        <w:rPr>
          <w:rStyle w:val="Strong"/>
          <w:rFonts w:cs="Calibri" w:ascii="Calibri" w:hAnsi="Calibri" w:cstheme="minorHAnsi"/>
          <w:color w:val="000000"/>
          <w:lang w:eastAsia="ar-SA"/>
        </w:rPr>
        <w:t>Projeto de Lei nº 0</w:t>
      </w:r>
      <w:r>
        <w:rPr>
          <w:rStyle w:val="Strong"/>
          <w:rFonts w:cs="Calibri" w:ascii="Calibri" w:hAnsi="Calibri" w:cstheme="minorHAnsi"/>
          <w:color w:val="000000"/>
          <w:lang w:eastAsia="ar-SA"/>
        </w:rPr>
        <w:t>95</w:t>
      </w:r>
      <w:r>
        <w:rPr>
          <w:rStyle w:val="Strong"/>
          <w:rFonts w:cs="Calibri" w:ascii="Calibri" w:hAnsi="Calibri" w:cstheme="minorHAnsi"/>
          <w:color w:val="000000"/>
          <w:lang w:eastAsia="ar-SA"/>
        </w:rPr>
        <w:t>/2025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 xml:space="preserve">, de autoria do </w:t>
      </w:r>
      <w:r>
        <w:rPr>
          <w:rStyle w:val="Strong"/>
          <w:rFonts w:cs="Calibri" w:ascii="Calibri" w:hAnsi="Calibri" w:cstheme="minorHAnsi"/>
          <w:color w:val="000000"/>
          <w:lang w:eastAsia="ar-SA"/>
        </w:rPr>
        <w:t>Poder Executivo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>,</w:t>
      </w:r>
      <w:r>
        <w:rPr>
          <w:rStyle w:val="Strong"/>
          <w:rFonts w:cs="Calibri" w:ascii="Calibri" w:hAnsi="Calibri" w:cstheme="minorHAnsi"/>
          <w:color w:val="000000"/>
          <w:lang w:eastAsia="ar-SA"/>
        </w:rPr>
        <w:t xml:space="preserve"> 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>que d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ispõe sobre a criação do Conselho Municipal de Segurança Alimentar e Nutricional e da Câmara Municipal Intersetorial de Segurança Alimentar e Nutricional do município de Caicó/RN, no âmbito do Sistema Nacional de Segurança Alimentar e Nutricional - SISAN. </w:t>
      </w:r>
      <w:r>
        <w:rPr>
          <w:rStyle w:val="Strong"/>
          <w:rFonts w:cs="Calibri" w:ascii="Calibri" w:hAnsi="Calibri" w:cstheme="minorHAnsi"/>
          <w:bCs w:val="false"/>
          <w:color w:val="000000"/>
          <w:lang w:eastAsia="ar-SA"/>
        </w:rPr>
        <w:t xml:space="preserve">Emendas Individuais </w:t>
      </w:r>
      <w:r>
        <w:rPr>
          <w:rStyle w:val="Strong"/>
          <w:rFonts w:cs="Calibri" w:ascii="Calibri" w:hAnsi="Calibri" w:cstheme="minorHAnsi"/>
          <w:bCs w:val="false"/>
          <w:color w:val="EE0000"/>
          <w:lang w:eastAsia="ar-SA"/>
        </w:rPr>
        <w:t>não</w:t>
      </w:r>
      <w:r>
        <w:rPr>
          <w:rStyle w:val="Strong"/>
          <w:rFonts w:cs="Calibri" w:ascii="Calibri" w:hAnsi="Calibri" w:cstheme="minorHAnsi"/>
          <w:bCs w:val="false"/>
          <w:color w:val="000000"/>
          <w:lang w:eastAsia="ar-SA"/>
        </w:rPr>
        <w:t xml:space="preserve"> Impositivas ao Projeto de Lei nº 074/2025: </w:t>
      </w:r>
      <w:r>
        <w:rPr>
          <w:rStyle w:val="Strong"/>
          <w:rFonts w:cs="Calibri" w:ascii="Calibri" w:hAnsi="Calibri" w:cstheme="minorHAnsi"/>
          <w:bCs w:val="false"/>
          <w:color w:val="000000"/>
          <w:sz w:val="24"/>
          <w:szCs w:val="24"/>
          <w:lang w:eastAsia="ar-SA"/>
        </w:rPr>
        <w:t xml:space="preserve"> n</w:t>
      </w:r>
      <w:r>
        <w:rPr>
          <w:rStyle w:val="Strong"/>
          <w:rFonts w:cs="Calibri" w:ascii="Calibri" w:hAnsi="Calibri" w:cstheme="minorHAnsi"/>
          <w:bCs w:val="false"/>
          <w:color w:val="000000"/>
          <w:sz w:val="24"/>
          <w:szCs w:val="24"/>
          <w:lang w:eastAsia="ar-SA"/>
        </w:rPr>
        <w:t>º 007/2025</w:t>
      </w:r>
      <w:r>
        <w:rPr>
          <w:rStyle w:val="Strong"/>
          <w:rFonts w:cs="Calibri" w:ascii="Calibri" w:hAnsi="Calibri" w:cstheme="minorHAnsi"/>
          <w:b w:val="false"/>
          <w:color w:val="000000"/>
          <w:sz w:val="24"/>
          <w:szCs w:val="24"/>
          <w:lang w:eastAsia="ar-SA"/>
        </w:rPr>
        <w:t>, de autoria do vereador</w:t>
      </w:r>
      <w:r>
        <w:rPr>
          <w:rStyle w:val="Strong"/>
          <w:rFonts w:cs="Calibri" w:ascii="Calibri" w:hAnsi="Calibri" w:cstheme="minorHAnsi"/>
          <w:bCs w:val="false"/>
          <w:color w:val="000000"/>
          <w:sz w:val="24"/>
          <w:szCs w:val="24"/>
          <w:lang w:eastAsia="ar-SA"/>
        </w:rPr>
        <w:t xml:space="preserve"> Júlio César Fernandes de Azevedo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sz w:val="24"/>
          <w:szCs w:val="24"/>
          <w:lang w:eastAsia="ar-SA"/>
        </w:rPr>
        <w:t>,</w:t>
      </w:r>
      <w:r>
        <w:rPr>
          <w:rStyle w:val="Strong"/>
          <w:rFonts w:cs="Calibri" w:ascii="Calibri" w:hAnsi="Calibri" w:cstheme="minorHAnsi"/>
          <w:bCs w:val="false"/>
          <w:color w:val="000000"/>
          <w:sz w:val="24"/>
          <w:szCs w:val="24"/>
          <w:lang w:eastAsia="ar-SA"/>
        </w:rPr>
        <w:t xml:space="preserve"> 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sz w:val="24"/>
          <w:szCs w:val="24"/>
          <w:lang w:eastAsia="ar-SA"/>
        </w:rPr>
        <w:t xml:space="preserve">que aloca o valor de cinquenta mil reais para a Associação Atlético Clube Corintians, anulado da reserva de contingência; </w:t>
      </w:r>
      <w:r>
        <w:rPr>
          <w:rStyle w:val="Strong"/>
          <w:rFonts w:cs="Calibri" w:ascii="Calibri" w:hAnsi="Calibri" w:cstheme="minorHAnsi"/>
          <w:bCs w:val="false"/>
          <w:color w:val="000000"/>
          <w:sz w:val="24"/>
          <w:szCs w:val="24"/>
          <w:lang w:eastAsia="ar-SA"/>
        </w:rPr>
        <w:t>nº 008/2025</w:t>
      </w:r>
      <w:r>
        <w:rPr>
          <w:rStyle w:val="Strong"/>
          <w:rFonts w:cs="Calibri" w:ascii="Calibri" w:hAnsi="Calibri" w:cstheme="minorHAnsi"/>
          <w:b w:val="false"/>
          <w:color w:val="000000"/>
          <w:sz w:val="24"/>
          <w:szCs w:val="24"/>
          <w:lang w:eastAsia="ar-SA"/>
        </w:rPr>
        <w:t>, de autoria do vereador</w:t>
      </w:r>
      <w:r>
        <w:rPr>
          <w:rStyle w:val="Strong"/>
          <w:rFonts w:cs="Calibri" w:ascii="Calibri" w:hAnsi="Calibri" w:cstheme="minorHAnsi"/>
          <w:bCs w:val="false"/>
          <w:color w:val="000000"/>
          <w:sz w:val="24"/>
          <w:szCs w:val="24"/>
          <w:lang w:eastAsia="ar-SA"/>
        </w:rPr>
        <w:t xml:space="preserve"> Anderson Clayton Duarte de Medeiros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sz w:val="24"/>
          <w:szCs w:val="24"/>
          <w:lang w:eastAsia="ar-SA"/>
        </w:rPr>
        <w:t>,</w:t>
      </w:r>
      <w:r>
        <w:rPr>
          <w:rStyle w:val="Strong"/>
          <w:rFonts w:cs="Calibri" w:ascii="Calibri" w:hAnsi="Calibri" w:cstheme="minorHAnsi"/>
          <w:bCs w:val="false"/>
          <w:color w:val="000000"/>
          <w:sz w:val="24"/>
          <w:szCs w:val="24"/>
          <w:lang w:eastAsia="ar-SA"/>
        </w:rPr>
        <w:t xml:space="preserve"> 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sz w:val="24"/>
          <w:szCs w:val="24"/>
          <w:lang w:eastAsia="ar-SA"/>
        </w:rPr>
        <w:t xml:space="preserve">que aloca o valor de cinquenta mil reais para investimentos durante a Festa do Rosário, anulado da reserva de contingência; </w:t>
      </w:r>
      <w:r>
        <w:rPr>
          <w:rStyle w:val="Strong"/>
          <w:rFonts w:cs="Calibri" w:ascii="Calibri" w:hAnsi="Calibri" w:cstheme="minorHAnsi"/>
          <w:bCs w:val="false"/>
          <w:color w:val="000000"/>
          <w:sz w:val="24"/>
          <w:szCs w:val="24"/>
          <w:lang w:eastAsia="ar-SA"/>
        </w:rPr>
        <w:t>nº 009/2025</w:t>
      </w:r>
      <w:r>
        <w:rPr>
          <w:rStyle w:val="Strong"/>
          <w:rFonts w:cs="Calibri" w:ascii="Calibri" w:hAnsi="Calibri" w:cstheme="minorHAnsi"/>
          <w:b w:val="false"/>
          <w:color w:val="000000"/>
          <w:sz w:val="24"/>
          <w:szCs w:val="24"/>
          <w:lang w:eastAsia="ar-SA"/>
        </w:rPr>
        <w:t>, de autoria do vereador</w:t>
      </w:r>
      <w:r>
        <w:rPr>
          <w:rStyle w:val="Strong"/>
          <w:rFonts w:cs="Calibri" w:ascii="Calibri" w:hAnsi="Calibri" w:cstheme="minorHAnsi"/>
          <w:bCs w:val="false"/>
          <w:color w:val="000000"/>
          <w:sz w:val="24"/>
          <w:szCs w:val="24"/>
          <w:lang w:eastAsia="ar-SA"/>
        </w:rPr>
        <w:t xml:space="preserve"> Júlio César Fernandes de Azevedo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sz w:val="24"/>
          <w:szCs w:val="24"/>
          <w:lang w:eastAsia="ar-SA"/>
        </w:rPr>
        <w:t>,</w:t>
      </w:r>
      <w:r>
        <w:rPr>
          <w:rStyle w:val="Strong"/>
          <w:rFonts w:cs="Calibri" w:ascii="Calibri" w:hAnsi="Calibri" w:cstheme="minorHAnsi"/>
          <w:bCs w:val="false"/>
          <w:color w:val="000000"/>
          <w:sz w:val="24"/>
          <w:szCs w:val="24"/>
          <w:lang w:eastAsia="ar-SA"/>
        </w:rPr>
        <w:t xml:space="preserve"> 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sz w:val="24"/>
          <w:szCs w:val="24"/>
          <w:lang w:eastAsia="ar-SA"/>
        </w:rPr>
        <w:t xml:space="preserve">que aloca o valor de cinquenta mil reais para o Caicó Esporte Clube, anulado da reserva de contingência; </w:t>
      </w:r>
      <w:r>
        <w:rPr>
          <w:rStyle w:val="Strong"/>
          <w:rFonts w:cs="Calibri" w:ascii="Calibri" w:hAnsi="Calibri" w:cstheme="minorHAnsi"/>
          <w:bCs w:val="false"/>
          <w:color w:val="000000"/>
          <w:sz w:val="24"/>
          <w:szCs w:val="24"/>
          <w:lang w:eastAsia="ar-SA"/>
        </w:rPr>
        <w:t>nº 010/2025</w:t>
      </w:r>
      <w:r>
        <w:rPr>
          <w:rStyle w:val="Strong"/>
          <w:rFonts w:cs="Calibri" w:ascii="Calibri" w:hAnsi="Calibri" w:cstheme="minorHAnsi"/>
          <w:b w:val="false"/>
          <w:color w:val="000000"/>
          <w:sz w:val="24"/>
          <w:szCs w:val="24"/>
          <w:lang w:eastAsia="ar-SA"/>
        </w:rPr>
        <w:t>, de autoria do vereador</w:t>
      </w:r>
      <w:r>
        <w:rPr>
          <w:rStyle w:val="Strong"/>
          <w:rFonts w:cs="Calibri" w:ascii="Calibri" w:hAnsi="Calibri" w:cstheme="minorHAnsi"/>
          <w:bCs w:val="false"/>
          <w:color w:val="000000"/>
          <w:sz w:val="24"/>
          <w:szCs w:val="24"/>
          <w:lang w:eastAsia="ar-SA"/>
        </w:rPr>
        <w:t xml:space="preserve"> Anderson Clayton Duarte de Medeiros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sz w:val="24"/>
          <w:szCs w:val="24"/>
          <w:lang w:eastAsia="ar-SA"/>
        </w:rPr>
        <w:t>,</w:t>
      </w:r>
      <w:r>
        <w:rPr>
          <w:rStyle w:val="Strong"/>
          <w:rFonts w:cs="Calibri" w:ascii="Calibri" w:hAnsi="Calibri" w:cstheme="minorHAnsi"/>
          <w:bCs w:val="false"/>
          <w:color w:val="000000"/>
          <w:sz w:val="24"/>
          <w:szCs w:val="24"/>
          <w:lang w:eastAsia="ar-SA"/>
        </w:rPr>
        <w:t xml:space="preserve"> 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sz w:val="24"/>
          <w:szCs w:val="24"/>
          <w:lang w:eastAsia="ar-SA"/>
        </w:rPr>
        <w:t xml:space="preserve">que aloca o valor de cinquenta mil reais para investimentos durante a Festa de Sant’Ana, anulado da reserva de contingência; 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sz w:val="24"/>
          <w:szCs w:val="24"/>
          <w:lang w:eastAsia="ar-SA"/>
        </w:rPr>
        <w:t xml:space="preserve">e </w:t>
      </w:r>
      <w:r>
        <w:rPr>
          <w:rStyle w:val="Strong"/>
          <w:rFonts w:cs="Calibri" w:ascii="Calibri" w:hAnsi="Calibri" w:cstheme="minorHAnsi"/>
          <w:bCs w:val="false"/>
          <w:color w:val="000000"/>
          <w:sz w:val="24"/>
          <w:szCs w:val="24"/>
          <w:lang w:eastAsia="ar-SA"/>
        </w:rPr>
        <w:t>nº 011/2025</w:t>
      </w:r>
      <w:r>
        <w:rPr>
          <w:rStyle w:val="Strong"/>
          <w:rFonts w:cs="Calibri" w:ascii="Calibri" w:hAnsi="Calibri" w:cstheme="minorHAnsi"/>
          <w:b w:val="false"/>
          <w:color w:val="000000"/>
          <w:sz w:val="24"/>
          <w:szCs w:val="24"/>
          <w:lang w:eastAsia="ar-SA"/>
        </w:rPr>
        <w:t>, de autoria do vereador</w:t>
      </w:r>
      <w:r>
        <w:rPr>
          <w:rStyle w:val="Strong"/>
          <w:rFonts w:cs="Calibri" w:ascii="Calibri" w:hAnsi="Calibri" w:cstheme="minorHAnsi"/>
          <w:bCs w:val="false"/>
          <w:color w:val="000000"/>
          <w:sz w:val="24"/>
          <w:szCs w:val="24"/>
          <w:lang w:eastAsia="ar-SA"/>
        </w:rPr>
        <w:t xml:space="preserve"> Anderson Clayton Duarte de Medeiros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sz w:val="24"/>
          <w:szCs w:val="24"/>
          <w:lang w:eastAsia="ar-SA"/>
        </w:rPr>
        <w:t>,</w:t>
      </w:r>
      <w:r>
        <w:rPr>
          <w:rStyle w:val="Strong"/>
          <w:rFonts w:cs="Calibri" w:ascii="Calibri" w:hAnsi="Calibri" w:cstheme="minorHAnsi"/>
          <w:bCs w:val="false"/>
          <w:color w:val="000000"/>
          <w:sz w:val="24"/>
          <w:szCs w:val="24"/>
          <w:lang w:eastAsia="ar-SA"/>
        </w:rPr>
        <w:t xml:space="preserve"> 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sz w:val="24"/>
          <w:szCs w:val="24"/>
          <w:lang w:eastAsia="ar-SA"/>
        </w:rPr>
        <w:t>que aloca o valor de cinquenta mil reais para a reforma da Classe Hospitalar Sullivan Medeiros, anulado da reserva de contingência.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  <w:lang w:eastAsia="ar-SA"/>
        </w:rPr>
        <w:t xml:space="preserve"> 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Moções: nº 19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6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Rutênio Diniz de Medeiros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que propõe Moção de Parabéns ao Sr.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Manoel Fernandes Diniz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pelo seu natalício em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treze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 de dezembro deste ano; 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nº 19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7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de autoria da vereadora 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Ana Aline Morais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que propõe Moção de Aplausos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à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 Sr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.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Alcilene Oliveira de Araújo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pelo seu natalício em vinte e nove de dezembro deste ano; 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nº 19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8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de autoria da vereadora 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Ana Aline Morais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que propõe Moção de Aplausos à Sra.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Jussara Marília dos Santos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pelo seu natalício em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vinte e seis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 de dezembro deste ano; 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nº 19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9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de autoria da vereadora 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Ana Aline Morais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que propõe Moção de Aplausos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ao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 Sr.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Djalma Alves da Mota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pelo seu natalício em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dezessete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 de dezembro deste ano; 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 xml:space="preserve">nº 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200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Francisco Fábio de Araújo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que propõe Moção de Parabéns e Aplausos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à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 Sr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.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Josina Monteiro Neta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pelo seu natalício em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vinte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 de dezembro deste ano; 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 xml:space="preserve">nº 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201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Francisco Fábio de Araújo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que propõe Moção de Parabéns e Aplausos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ao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 Sr.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José das Chagas Júnior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pelo seu natalício em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dezessete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 de dezembro deste ano;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e 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 xml:space="preserve">nº 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20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2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eastAsia="ar-SA"/>
        </w:rPr>
        <w:t>Francisco Fábio de Araújo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que propõe Moção de Parabéns e Aplausos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ao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 Sr.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Flávio Lucena da Silva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pelo seu natalício em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vinte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e um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 de dezembro deste ano. </w:t>
      </w:r>
      <w:r>
        <w:rPr>
          <w:rStyle w:val="Strong"/>
          <w:rFonts w:cs="Calibri" w:ascii="Calibri" w:hAnsi="Calibri" w:cstheme="minorHAnsi"/>
          <w:color w:val="000000"/>
          <w:lang w:eastAsia="ar-SA"/>
        </w:rPr>
        <w:t>Indicações: nº 1.</w:t>
      </w:r>
      <w:r>
        <w:rPr>
          <w:rStyle w:val="Strong"/>
          <w:rFonts w:cs="Calibri" w:ascii="Calibri" w:hAnsi="Calibri" w:cstheme="minorHAnsi"/>
          <w:color w:val="000000"/>
          <w:lang w:eastAsia="ar-SA"/>
        </w:rPr>
        <w:t>516</w:t>
      </w:r>
      <w:r>
        <w:rPr>
          <w:rStyle w:val="Strong"/>
          <w:rFonts w:cs="Calibri" w:ascii="Calibri" w:hAnsi="Calibri" w:cstheme="minorHAnsi"/>
          <w:color w:val="000000"/>
          <w:lang w:eastAsia="ar-SA"/>
        </w:rPr>
        <w:t>/2025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 xml:space="preserve">, de autoria do vereador </w:t>
      </w:r>
      <w:r>
        <w:rPr>
          <w:rStyle w:val="Strong"/>
          <w:rFonts w:cs="Calibri" w:ascii="Calibri" w:hAnsi="Calibri" w:cstheme="minorHAnsi"/>
          <w:color w:val="000000"/>
          <w:lang w:eastAsia="ar-SA"/>
        </w:rPr>
        <w:t>Alisson Jackson dos Santos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 xml:space="preserve">, que solicita ao prefeito municipal Judas Tadeu Alves dos Santos, por meio da secretaria de 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>I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 xml:space="preserve">nfraestrutura, 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>a instalação de seis postes com luminárias no sítio São Bernardo, no setor que especifica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 xml:space="preserve">; </w:t>
      </w:r>
      <w:r>
        <w:rPr>
          <w:rStyle w:val="Strong"/>
          <w:rFonts w:cs="Calibri" w:ascii="Calibri" w:hAnsi="Calibri" w:cstheme="minorHAnsi"/>
          <w:color w:val="000000"/>
          <w:lang w:eastAsia="ar-SA"/>
        </w:rPr>
        <w:t>nº 1.51</w:t>
      </w:r>
      <w:r>
        <w:rPr>
          <w:rStyle w:val="Strong"/>
          <w:rFonts w:cs="Calibri" w:ascii="Calibri" w:hAnsi="Calibri" w:cstheme="minorHAnsi"/>
          <w:color w:val="000000"/>
          <w:lang w:eastAsia="ar-SA"/>
        </w:rPr>
        <w:t>7</w:t>
      </w:r>
      <w:r>
        <w:rPr>
          <w:rStyle w:val="Strong"/>
          <w:rFonts w:cs="Calibri" w:ascii="Calibri" w:hAnsi="Calibri" w:cstheme="minorHAnsi"/>
          <w:color w:val="000000"/>
          <w:lang w:eastAsia="ar-SA"/>
        </w:rPr>
        <w:t>/2025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 xml:space="preserve">, de autoria do vereador </w:t>
      </w:r>
      <w:r>
        <w:rPr>
          <w:rStyle w:val="Strong"/>
          <w:rFonts w:cs="Calibri" w:ascii="Calibri" w:hAnsi="Calibri" w:cstheme="minorHAnsi"/>
          <w:color w:val="000000"/>
          <w:lang w:eastAsia="ar-SA"/>
        </w:rPr>
        <w:t>Ivanildo dos Santos da Costa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 xml:space="preserve">, que solicita ao prefeito municipal Judas Tadeu Alves dos Santos, por meio da 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>secretaria de Infraestrutura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 xml:space="preserve">, 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>o conserto da iluminação de dois postes na Av. Cel. Martiniano, próximo ao supermercado Pare e Compre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 xml:space="preserve">; 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 xml:space="preserve">e </w:t>
      </w:r>
      <w:r>
        <w:rPr>
          <w:rStyle w:val="Strong"/>
          <w:rFonts w:cs="Calibri" w:ascii="Calibri" w:hAnsi="Calibri" w:cstheme="minorHAnsi"/>
          <w:color w:val="000000"/>
          <w:lang w:eastAsia="ar-SA"/>
        </w:rPr>
        <w:t>nº 1.</w:t>
      </w:r>
      <w:r>
        <w:rPr>
          <w:rStyle w:val="Strong"/>
          <w:rFonts w:cs="Calibri" w:ascii="Calibri" w:hAnsi="Calibri" w:cstheme="minorHAnsi"/>
          <w:color w:val="000000"/>
          <w:lang w:eastAsia="ar-SA"/>
        </w:rPr>
        <w:t>518</w:t>
      </w:r>
      <w:r>
        <w:rPr>
          <w:rStyle w:val="Strong"/>
          <w:rFonts w:cs="Calibri" w:ascii="Calibri" w:hAnsi="Calibri" w:cstheme="minorHAnsi"/>
          <w:color w:val="000000"/>
          <w:lang w:eastAsia="ar-SA"/>
        </w:rPr>
        <w:t>/2025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 xml:space="preserve"> de autoria do vereador </w:t>
      </w:r>
      <w:r>
        <w:rPr>
          <w:rStyle w:val="Strong"/>
          <w:rFonts w:cs="Calibri" w:ascii="Calibri" w:hAnsi="Calibri" w:cstheme="minorHAnsi"/>
          <w:color w:val="000000"/>
          <w:lang w:eastAsia="ar-SA"/>
        </w:rPr>
        <w:t>Rutênio Diniz de Medeiros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 xml:space="preserve">, que solicita ao prefeito municipal Judas Tadeu Alves dos Santos, por meio da secretaria de 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>Infraestrutura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 xml:space="preserve">, 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lang w:eastAsia="ar-SA"/>
        </w:rPr>
        <w:t>a pavimentação da rua Ludugero Felito Dantas, no distrito Palma</w:t>
      </w:r>
      <w:r>
        <w:rPr>
          <w:rStyle w:val="Strong"/>
          <w:rFonts w:cs="Calibri" w:ascii="Calibri" w:hAnsi="Calibri" w:cstheme="minorHAnsi"/>
          <w:b w:val="false"/>
          <w:bCs w:val="false"/>
          <w:color w:val="000000"/>
          <w:u w:val="none"/>
          <w:lang w:eastAsia="ar-SA"/>
        </w:rPr>
        <w:t xml:space="preserve">. </w:t>
      </w:r>
      <w:r>
        <w:rPr>
          <w:rFonts w:cs="Calibri" w:ascii="Calibri" w:hAnsi="Calibri" w:asciiTheme="minorHAnsi" w:cstheme="minorHAnsi" w:hAnsiTheme="minorHAnsi"/>
          <w:b/>
          <w:i/>
          <w:color w:val="000000"/>
          <w:u w:val="single"/>
          <w:lang w:eastAsia="ar-SA"/>
        </w:rPr>
        <w:t>GRANDE EXPEDIENTE</w:t>
      </w:r>
      <w:r>
        <w:rPr>
          <w:rFonts w:cs="Calibri" w:ascii="Calibri" w:hAnsi="Calibri" w:asciiTheme="minorHAnsi" w:cstheme="minorHAnsi" w:hAnsiTheme="minorHAnsi"/>
          <w:color w:val="000000"/>
          <w:u w:val="single"/>
          <w:lang w:eastAsia="ar-SA"/>
        </w:rPr>
        <w:t>: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 Fizeram o uso da tribuna os vereadores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>Ana Aline Morais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 xml:space="preserve">Francisco Fábio de Araújo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que discutiram matérias encaminhadas à Mesa desta Casa, de interesse da coletividade e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que ficam arquivadas na Secretaria desta Câmara. Concluído o Grande Expediente,</w:t>
      </w:r>
      <w:r>
        <w:rPr>
          <w:rFonts w:cs="Calibri" w:ascii="Calibri" w:hAnsi="Calibri" w:asciiTheme="minorHAnsi" w:cstheme="minorHAnsi" w:hAnsiTheme="minorHAnsi"/>
        </w:rPr>
        <w:t xml:space="preserve"> houve verificação de quórum, presentes os vereadores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Thales Rangel da Costa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Artur Josué de Araújo Maynard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Anderson Clayton Duarte de Medeiros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Frankslâneo Diogo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José Antônio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Júlio César Fernandes de Azevedo,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Luiz Nery da Costa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Rosângela Maria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Rutênio Diniz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totalizando </w:t>
      </w:r>
      <w:r>
        <w:rPr>
          <w:rFonts w:cs="Calibri" w:ascii="Calibri" w:hAnsi="Calibri" w:asciiTheme="minorHAnsi" w:cstheme="minorHAnsi" w:hAnsiTheme="minorHAnsi"/>
          <w:lang w:eastAsia="ar-SA"/>
        </w:rPr>
        <w:t>quatorze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membros. </w:t>
      </w:r>
      <w:r>
        <w:rPr>
          <w:rFonts w:cs="Calibri" w:ascii="Calibri" w:hAnsi="Calibri" w:asciiTheme="minorHAnsi" w:cstheme="minorHAnsi" w:hAnsiTheme="minorHAnsi"/>
          <w:b/>
          <w:i/>
          <w:color w:val="000000"/>
          <w:u w:val="single"/>
          <w:lang w:eastAsia="ar-SA"/>
        </w:rPr>
        <w:t>ORDEM DO DIA</w:t>
      </w:r>
      <w:r>
        <w:rPr>
          <w:rFonts w:cs="Calibri" w:ascii="Calibri" w:hAnsi="Calibri" w:asciiTheme="minorHAnsi" w:cstheme="minorHAnsi" w:hAnsiTheme="minorHAnsi"/>
          <w:color w:val="000000"/>
          <w:u w:val="single"/>
          <w:lang w:eastAsia="ar-SA"/>
        </w:rPr>
        <w:t>: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>Foram deliberados, por unanimidade, o</w:t>
      </w:r>
      <w:r>
        <w:rPr>
          <w:rFonts w:cs="Calibri" w:ascii="Calibri" w:hAnsi="Calibri" w:asciiTheme="minorHAnsi" w:cstheme="minorHAnsi" w:hAnsiTheme="minorHAnsi"/>
          <w:lang w:eastAsia="ar-SA"/>
        </w:rPr>
        <w:t>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Projetos de Lei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094 e 095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e as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Moções nº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196 a 202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.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Foram aprovados os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Projetos de Lei nº 073/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2025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e as suas respectivas Emendas nº 012 e 013/2025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07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4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2025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e as suas respectivas Emendas 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009,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01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0, 011,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01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4, todas as emendas impositivas e todas as emendas </w:t>
      </w:r>
      <w:r>
        <w:rPr>
          <w:rFonts w:cs="Calibri" w:ascii="Calibri" w:hAnsi="Calibri" w:asciiTheme="minorHAnsi" w:cstheme="minorHAnsi" w:hAnsiTheme="minorHAnsi"/>
          <w:b/>
          <w:bCs/>
          <w:color w:val="C9211E"/>
          <w:lang w:eastAsia="ar-SA"/>
        </w:rPr>
        <w:t>não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impositivas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/2025; 0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90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2025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;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a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Redação Final dos Projetos de Lei nº 065 e 067/2025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;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o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Requerimento nº 159/2025;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e as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Moções nº 188 a 195/2025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. </w:t>
      </w:r>
      <w:bookmarkStart w:id="0" w:name="_Hlk215219063_Copia_1"/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O vereador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Francisco Fábio de Araújo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solicitou vistas ao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Veto do Projeto de Lei nº 076/2025</w:t>
      </w:r>
      <w:bookmarkEnd w:id="0"/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.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Os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Requerimentos nº 155 e 156/2025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foram retirados da Ordem do Dia pela ausência do Autor. </w:t>
      </w:r>
      <w:r>
        <w:rPr>
          <w:rFonts w:cs="Calibri" w:ascii="Calibri" w:hAnsi="Calibri" w:asciiTheme="minorHAnsi" w:cstheme="minorHAnsi" w:hAnsiTheme="minorHAnsi"/>
        </w:rPr>
        <w:t xml:space="preserve">Pela Presidência foram despachadas todas as matérias lidas no expediente. Pelo Substituto Legal foram despachadas as matérias de autoria do Presidente. Nada mais havendo a tratar, convocou outra sessão para o dia dois de </w:t>
      </w:r>
      <w:r>
        <w:rPr>
          <w:rFonts w:cs="Calibri" w:ascii="Calibri" w:hAnsi="Calibri" w:asciiTheme="minorHAnsi" w:cstheme="minorHAnsi" w:hAnsiTheme="minorHAnsi"/>
        </w:rPr>
        <w:t>fevereiro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 dois mil e vinte e seis</w:t>
      </w:r>
      <w:r>
        <w:rPr>
          <w:rFonts w:cs="Calibri" w:ascii="Calibri" w:hAnsi="Calibri" w:asciiTheme="minorHAnsi" w:cstheme="minorHAnsi" w:hAnsiTheme="minorHAnsi"/>
        </w:rPr>
        <w:t>, segunda-feira, no horário regimental. Em seguida, encerrou a Sessão e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, eu,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Cynthia de Barros Carvalho Canuto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auxiliar de Plenário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, lavrei a presente Ata, que segue assinada pelo Presidente e pelo Primeiro-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Secretário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 e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pela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Segund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a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-Secretári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a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lang w:eastAsia="ar-SA"/>
        </w:rPr>
      </w:pPr>
      <w:r>
        <w:rPr>
          <w:rFonts w:cs="Calibri" w:cstheme="minorHAnsi" w:ascii="Calibri" w:hAnsi="Calibri"/>
          <w:lang w:eastAsia="ar-SA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284" w:top="1701" w:footer="720" w:bottom="1134"/>
      <w:lnNumType w:countBy="5" w:restart="continuous" w:distance="283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/>
      <w:jc w:val="center"/>
      <w:rPr>
        <w:rFonts w:ascii="Arial" w:hAnsi="Arial" w:eastAsia="Times New Roman" w:cs="Arial"/>
        <w:b/>
        <w:sz w:val="28"/>
        <w:szCs w:val="28"/>
        <w:lang w:eastAsia="ar-SA"/>
      </w:rPr>
    </w:pPr>
    <w:r>
      <w:rPr>
        <w:rFonts w:eastAsia="Times New Roman" w:cs="Arial" w:ascii="Arial" w:hAnsi="Arial"/>
        <w:b/>
        <w:sz w:val="28"/>
        <w:szCs w:val="28"/>
        <w:lang w:eastAsia="ar-S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  <mc:AlternateContent>
        <mc:Choice Requires="wps">
          <w:drawing>
            <wp:anchor behindDoc="1" distT="0" distB="0" distL="0" distR="0" simplePos="0" locked="0" layoutInCell="1" allowOverlap="1" relativeHeight="2" wp14:anchorId="74F711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0pt;margin-top:0.05pt;width:49.95pt;height:49.95pt;mso-wrap-style:none;v-text-anchor:middle" wp14:anchorId="74F7112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512A16FF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stroked="f" o:allowincell="f" style="position:absolute;margin-left:0pt;margin-top:0.05pt;width:49.95pt;height:49.95pt;mso-wrap-style:none;v-text-anchor:middle" wp14:anchorId="512A16FF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 wp14:anchorId="486643B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Retângul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5" path="m0,0l-2147483645,0l-2147483645,-2147483646l0,-2147483646xe" stroked="f" o:allowincell="f" style="position:absolute;margin-left:0pt;margin-top:0.05pt;width:49.95pt;height:49.95pt;mso-wrap-style:none;v-text-anchor:middle" wp14:anchorId="486643B5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3B21973F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3" path="m0,0l-2147483645,0l-2147483645,-2147483646l0,-2147483646xe" stroked="f" o:allowincell="f" style="position:absolute;margin-left:0pt;margin-top:0.05pt;width:49.95pt;height:49.95pt;mso-wrap-style:none;v-text-anchor:middle" wp14:anchorId="3B21973F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 wp14:anchorId="2396C8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stroked="f" o:allowincell="f" style="position:absolute;margin-left:0pt;margin-top:0.05pt;width:49.95pt;height:49.95pt;mso-wrap-style:none;v-text-anchor:middle" wp14:anchorId="2396C810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 wp14:anchorId="2D0F2F1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 wp14:anchorId="2D0F2F1C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3175" distL="0" distR="3175" simplePos="0" locked="0" layoutInCell="1" allowOverlap="1" relativeHeight="8" wp14:anchorId="1E49B76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pt;width:49.95pt;height:49.95pt;mso-wrap-style:none;v-text-anchor:middle" wp14:anchorId="1E49B76A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 w:dxaOrig="2986" w:dyaOrig="2821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185.65pt;margin-top:3.3pt;width:98.3pt;height:60.75pt;mso-wrap-distance-left:9.05pt;mso-wrap-distance-right:9.05pt;mso-position-horizontal-relative:text;mso-position-vertical-relative:text" filled="t" fillcolor="#FFFFFF" o:ole="">
          <v:imagedata r:id="rId2" o:title=""/>
          <w10:wrap type="square" side="right"/>
        </v:shape>
        <o:OLEObject Type="Embed" ProgID="Word.Picture.8" ShapeID="ole_rId1" DrawAspect="Content" ObjectID="_1936224436" r:id="rId1"/>
      </w:object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Calibri" w:hAnsi="Calibri" w:eastAsia="Times New Roman" w:cs="Calibri" w:asciiTheme="minorHAnsi" w:cstheme="minorHAnsi" w:hAnsiTheme="minorHAnsi"/>
        <w:b/>
        <w:sz w:val="22"/>
        <w:szCs w:val="22"/>
        <w:lang w:eastAsia="ar-SA"/>
      </w:rPr>
    </w:pPr>
    <w:r>
      <w:rPr>
        <w:rFonts w:eastAsia="Times New Roman" w:cs="Calibri" w:ascii="Calibri" w:hAnsi="Calibri" w:asciiTheme="minorHAnsi" w:cstheme="minorHAnsi" w:hAnsiTheme="minorHAnsi"/>
        <w:b/>
        <w:sz w:val="22"/>
        <w:szCs w:val="22"/>
        <w:lang w:eastAsia="ar-SA"/>
      </w:rPr>
      <w:t>CÂMARA MUNICIPAL DE CAICÓ</w:t>
    </w:r>
  </w:p>
  <w:p>
    <w:pPr>
      <w:pStyle w:val="Normal"/>
      <w:jc w:val="center"/>
      <w:rPr>
        <w:rFonts w:ascii="Calibri" w:hAnsi="Calibri" w:eastAsia="Times New Roman" w:cs="Calibri" w:asciiTheme="minorHAnsi" w:cstheme="minorHAnsi" w:hAnsiTheme="minorHAnsi"/>
        <w:b/>
        <w:sz w:val="22"/>
        <w:szCs w:val="22"/>
        <w:lang w:eastAsia="ar-SA"/>
      </w:rPr>
    </w:pPr>
    <w:r>
      <w:rPr>
        <w:rFonts w:eastAsia="Times New Roman" w:cs="Calibri" w:ascii="Calibri" w:hAnsi="Calibri" w:asciiTheme="minorHAnsi" w:cstheme="minorHAnsi" w:hAnsi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2f70"/>
    <w:pPr>
      <w:widowControl w:val="false"/>
      <w:suppressAutoHyphens w:val="true"/>
      <w:bidi w:val="0"/>
      <w:spacing w:before="0" w:after="0"/>
      <w:jc w:val="left"/>
    </w:pPr>
    <w:rPr>
      <w:rFonts w:ascii="Times" w:hAnsi="Times" w:eastAsia="DejaVu Sans" w:cs="Times New Roman"/>
      <w:color w:val="auto"/>
      <w:kern w:val="2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7c0127"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7c0127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a26056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Ttulo4Char"/>
    <w:qFormat/>
    <w:rsid w:val="00402f70"/>
    <w:pPr>
      <w:keepNext w:val="true"/>
      <w:ind w:right="57"/>
      <w:jc w:val="center"/>
      <w:outlineLvl w:val="3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4Char" w:customStyle="1">
    <w:name w:val="Título 4 Char"/>
    <w:qFormat/>
    <w:rsid w:val="00402f70"/>
    <w:rPr>
      <w:rFonts w:ascii="Times" w:hAnsi="Times" w:eastAsia="DejaVu Sans" w:cs="Times New Roman"/>
      <w:kern w:val="2"/>
      <w:sz w:val="28"/>
      <w:szCs w:val="24"/>
      <w:lang w:eastAsia="pt-BR"/>
    </w:rPr>
  </w:style>
  <w:style w:type="character" w:styleId="SubttuloChar" w:customStyle="1">
    <w:name w:val="Subtítulo Char"/>
    <w:qFormat/>
    <w:rsid w:val="00402f70"/>
    <w:rPr>
      <w:rFonts w:ascii="Arial" w:hAnsi="Arial" w:eastAsia="DejaVu Sans" w:cs="Times New Roman"/>
      <w:kern w:val="2"/>
      <w:sz w:val="24"/>
      <w:szCs w:val="24"/>
      <w:lang w:eastAsia="pt-BR"/>
    </w:rPr>
  </w:style>
  <w:style w:type="character" w:styleId="RodapChar" w:customStyle="1">
    <w:name w:val="Rodapé Char"/>
    <w:uiPriority w:val="99"/>
    <w:qFormat/>
    <w:rsid w:val="00402f70"/>
    <w:rPr>
      <w:rFonts w:ascii="Times" w:hAnsi="Times" w:eastAsia="DejaVu Sans" w:cs="Times New Roman"/>
      <w:kern w:val="2"/>
      <w:sz w:val="24"/>
      <w:szCs w:val="24"/>
      <w:lang w:eastAsia="pt-BR"/>
    </w:rPr>
  </w:style>
  <w:style w:type="character" w:styleId="LineNumbering" w:customStyle="1">
    <w:name w:val="Line Numbering"/>
    <w:basedOn w:val="DefaultParagraphFont"/>
    <w:uiPriority w:val="99"/>
    <w:semiHidden/>
    <w:unhideWhenUsed/>
    <w:qFormat/>
    <w:rsid w:val="00402f70"/>
    <w:rPr/>
  </w:style>
  <w:style w:type="character" w:styleId="CabealhoChar" w:customStyle="1">
    <w:name w:val="Cabeçalho Char"/>
    <w:uiPriority w:val="99"/>
    <w:qFormat/>
    <w:rsid w:val="00402f70"/>
    <w:rPr>
      <w:rFonts w:ascii="Times" w:hAnsi="Times" w:eastAsia="DejaVu Sans" w:cs="Times New Roman"/>
      <w:kern w:val="2"/>
      <w:sz w:val="24"/>
      <w:szCs w:val="24"/>
      <w:lang w:eastAsia="pt-BR"/>
    </w:rPr>
  </w:style>
  <w:style w:type="character" w:styleId="TextodebaloChar" w:customStyle="1">
    <w:name w:val="Texto de balão Char"/>
    <w:link w:val="BalloonText"/>
    <w:uiPriority w:val="99"/>
    <w:semiHidden/>
    <w:qFormat/>
    <w:rsid w:val="00ff541c"/>
    <w:rPr>
      <w:rFonts w:ascii="Tahoma" w:hAnsi="Tahoma" w:eastAsia="DejaVu Sans" w:cs="Tahoma"/>
      <w:kern w:val="2"/>
      <w:sz w:val="16"/>
      <w:szCs w:val="16"/>
    </w:rPr>
  </w:style>
  <w:style w:type="character" w:styleId="Ttulo1Char" w:customStyle="1">
    <w:name w:val="Título 1 Char"/>
    <w:uiPriority w:val="9"/>
    <w:qFormat/>
    <w:rsid w:val="007c0127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tulo2Char" w:customStyle="1">
    <w:name w:val="Título 2 Char"/>
    <w:uiPriority w:val="9"/>
    <w:qFormat/>
    <w:rsid w:val="007c0127"/>
    <w:rPr>
      <w:rFonts w:ascii="Cambria" w:hAnsi="Cambria" w:eastAsia="Times New Roman" w:cs="Times New Roman"/>
      <w:b/>
      <w:bCs/>
      <w:i/>
      <w:iCs/>
      <w:kern w:val="2"/>
      <w:sz w:val="28"/>
      <w:szCs w:val="28"/>
    </w:rPr>
  </w:style>
  <w:style w:type="character" w:styleId="st" w:customStyle="1">
    <w:name w:val="st"/>
    <w:basedOn w:val="DefaultParagraphFont"/>
    <w:qFormat/>
    <w:rsid w:val="00901d0e"/>
    <w:rPr/>
  </w:style>
  <w:style w:type="character" w:styleId="Emphasis">
    <w:name w:val="Emphasis"/>
    <w:basedOn w:val="DefaultParagraphFont"/>
    <w:qFormat/>
    <w:rsid w:val="00901d0e"/>
    <w:rPr>
      <w:i/>
      <w:iCs/>
    </w:rPr>
  </w:style>
  <w:style w:type="character" w:styleId="Ttulo3Char" w:customStyle="1">
    <w:name w:val="Título 3 Char"/>
    <w:basedOn w:val="DefaultParagraphFont"/>
    <w:uiPriority w:val="9"/>
    <w:qFormat/>
    <w:rsid w:val="00a26056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2"/>
      <w:sz w:val="24"/>
      <w:szCs w:val="24"/>
    </w:rPr>
  </w:style>
  <w:style w:type="character" w:styleId="acopre" w:customStyle="1">
    <w:name w:val="acopre"/>
    <w:basedOn w:val="DefaultParagraphFont"/>
    <w:qFormat/>
    <w:rsid w:val="009d013c"/>
    <w:rPr/>
  </w:style>
  <w:style w:type="character" w:styleId="fontstyle01" w:customStyle="1">
    <w:name w:val="fontstyle01"/>
    <w:basedOn w:val="DefaultParagraphFont"/>
    <w:qFormat/>
    <w:rsid w:val="004e6bfa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LineNumbering1" w:customStyle="1">
    <w:name w:val="Line Numbering1"/>
    <w:qFormat/>
    <w:rPr/>
  </w:style>
  <w:style w:type="character" w:styleId="LineNumbering2" w:customStyle="1">
    <w:name w:val="Line Numbering2"/>
    <w:qFormat/>
    <w:rPr/>
  </w:style>
  <w:style w:type="character" w:styleId="LineNumbering3" w:customStyle="1">
    <w:name w:val="Line Numbering3"/>
    <w:qFormat/>
    <w:rPr/>
  </w:style>
  <w:style w:type="character" w:styleId="LineNumbering4" w:customStyle="1">
    <w:name w:val="Line Numbering4"/>
    <w:qFormat/>
    <w:rPr/>
  </w:style>
  <w:style w:type="character" w:styleId="LineNumbering5" w:customStyle="1">
    <w:name w:val="Line Numbering5"/>
    <w:qFormat/>
    <w:rPr/>
  </w:style>
  <w:style w:type="character" w:styleId="Strong">
    <w:name w:val="Strong"/>
    <w:qFormat/>
    <w:rsid w:val="000f6384"/>
    <w:rPr>
      <w:b/>
      <w:bCs/>
    </w:rPr>
  </w:style>
  <w:style w:type="character" w:styleId="LineNumbering6" w:customStyle="1">
    <w:name w:val="Line Numbering6"/>
    <w:qFormat/>
    <w:rPr/>
  </w:style>
  <w:style w:type="character" w:styleId="LineNumbering7" w:customStyle="1">
    <w:name w:val="Line Numbering7"/>
    <w:qFormat/>
    <w:rPr/>
  </w:style>
  <w:style w:type="character" w:styleId="LineNumbering8" w:customStyle="1">
    <w:name w:val="Line Numbering8"/>
    <w:qFormat/>
    <w:rPr/>
  </w:style>
  <w:style w:type="character" w:styleId="LineNumbering9" w:customStyle="1">
    <w:name w:val="Line Numbering9"/>
    <w:qFormat/>
    <w:rPr/>
  </w:style>
  <w:style w:type="character" w:styleId="LineNumbering10" w:customStyle="1">
    <w:name w:val="Line Numbering10"/>
    <w:qFormat/>
    <w:rPr/>
  </w:style>
  <w:style w:type="character" w:styleId="LineNumbering11" w:customStyle="1">
    <w:name w:val="Line Numbering11"/>
    <w:qFormat/>
    <w:rPr/>
  </w:style>
  <w:style w:type="character" w:styleId="LineNumbering12" w:customStyle="1">
    <w:name w:val="Line Numbering12"/>
    <w:qFormat/>
    <w:rPr/>
  </w:style>
  <w:style w:type="character" w:styleId="LineNumbering13" w:customStyle="1">
    <w:name w:val="Line Numbering13"/>
    <w:qFormat/>
    <w:rPr/>
  </w:style>
  <w:style w:type="character" w:styleId="LineNumbering14">
    <w:name w:val="Line Numbering14"/>
    <w:qFormat/>
    <w:rPr/>
  </w:style>
  <w:style w:type="character" w:styleId="LineNumber">
    <w:name w:val="Line Number"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ubtitle">
    <w:name w:val="Subtitle"/>
    <w:basedOn w:val="Normal"/>
    <w:next w:val="Normal"/>
    <w:link w:val="SubttuloChar"/>
    <w:qFormat/>
    <w:rsid w:val="00402f70"/>
    <w:pPr>
      <w:spacing w:before="0" w:after="60"/>
      <w:ind w:left="-284" w:right="-568"/>
      <w:jc w:val="center"/>
    </w:pPr>
    <w:rPr>
      <w:rFonts w:ascii="Arial" w:hAnsi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Footer">
    <w:name w:val="Footer"/>
    <w:basedOn w:val="Normal"/>
    <w:link w:val="RodapChar"/>
    <w:uiPriority w:val="99"/>
    <w:unhideWhenUsed/>
    <w:rsid w:val="00402f70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ecxmsonormal" w:customStyle="1">
    <w:name w:val="ecxmsonormal"/>
    <w:basedOn w:val="Normal"/>
    <w:qFormat/>
    <w:rsid w:val="00402f70"/>
    <w:pPr>
      <w:widowControl/>
      <w:suppressAutoHyphens w:val="false"/>
      <w:spacing w:before="0" w:after="324"/>
    </w:pPr>
    <w:rPr>
      <w:rFonts w:ascii="Times New Roman" w:hAnsi="Times New Roman" w:eastAsia="Times New Roman"/>
      <w:kern w:val="0"/>
    </w:rPr>
  </w:style>
  <w:style w:type="paragraph" w:styleId="Header">
    <w:name w:val="Header"/>
    <w:basedOn w:val="Normal"/>
    <w:link w:val="CabealhoChar"/>
    <w:uiPriority w:val="99"/>
    <w:unhideWhenUsed/>
    <w:rsid w:val="00402f70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f541c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05f1"/>
    <w:pPr>
      <w:widowControl w:val="false"/>
      <w:suppressAutoHyphens w:val="true"/>
      <w:bidi w:val="0"/>
      <w:spacing w:before="0" w:after="0"/>
      <w:jc w:val="left"/>
    </w:pPr>
    <w:rPr>
      <w:rFonts w:ascii="Times" w:hAnsi="Times" w:eastAsia="DejaVu Sans" w:cs="Times New Roman"/>
      <w:color w:val="auto"/>
      <w:kern w:val="2"/>
      <w:sz w:val="24"/>
      <w:szCs w:val="24"/>
      <w:lang w:val="pt-BR" w:eastAsia="pt-BR" w:bidi="ar-SA"/>
    </w:rPr>
  </w:style>
  <w:style w:type="paragraph" w:styleId="ListBullet">
    <w:name w:val="List Bullet"/>
    <w:basedOn w:val="Normal"/>
    <w:uiPriority w:val="99"/>
    <w:unhideWhenUsed/>
    <w:rsid w:val="00c241ff"/>
    <w:pPr>
      <w:numPr>
        <w:ilvl w:val="0"/>
        <w:numId w:val="1"/>
      </w:numPr>
      <w:spacing w:before="0" w:after="0"/>
      <w:contextualSpacing/>
    </w:pPr>
    <w:rPr/>
  </w:style>
  <w:style w:type="numbering" w:styleId="Semlista" w:customStyle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LibreOffice/24.2.6.2$Windows_X86_64 LibreOffice_project/ef66aa7e36a1bb8e65bfbc63aba53045a14d0871</Application>
  <AppVersion>15.0000</AppVersion>
  <Pages>2</Pages>
  <Words>1092</Words>
  <Characters>5762</Characters>
  <CharactersWithSpaces>6852</CharactersWithSpaces>
  <Paragraphs>6</Paragraphs>
  <Company>Cliente Especial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2025-12-22T14:29:00Z</dcterms:created>
  <dc:creator>Cliente Especial</dc:creator>
  <dc:description/>
  <dc:language>pt-BR</dc:language>
  <cp:lastModifiedBy/>
  <cp:lastPrinted>2025-11-28T13:43:00Z</cp:lastPrinted>
  <dcterms:modified xsi:type="dcterms:W3CDTF">2025-12-23T11:57:10Z</dcterms:modified>
  <cp:revision>7</cp:revision>
  <dc:subject/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