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62" w:lineRule="exact"/>
        <w:ind w:left="1604"/>
      </w:pPr>
      <w:r>
        <w:rPr>
          <w:w w:val="85"/>
        </w:rPr>
        <w:t>CÂMARA</w:t>
      </w:r>
      <w:r>
        <w:rPr>
          <w:spacing w:val="11"/>
          <w:w w:val="85"/>
        </w:rPr>
        <w:t> </w:t>
      </w:r>
      <w:r>
        <w:rPr>
          <w:w w:val="85"/>
        </w:rPr>
        <w:t>DE</w:t>
      </w:r>
      <w:r>
        <w:rPr>
          <w:spacing w:val="22"/>
          <w:w w:val="85"/>
        </w:rPr>
        <w:t> </w:t>
      </w:r>
      <w:r>
        <w:rPr>
          <w:w w:val="85"/>
        </w:rPr>
        <w:t>VEREADORES</w:t>
      </w:r>
    </w:p>
    <w:p>
      <w:pPr>
        <w:spacing w:before="28"/>
        <w:ind w:left="1628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95"/>
          <w:sz w:val="21"/>
        </w:rPr>
        <w:t>COMISSÃO</w:t>
      </w:r>
      <w:r>
        <w:rPr>
          <w:rFonts w:ascii="Times New Roman" w:hAnsi="Times New Roman"/>
          <w:b/>
          <w:spacing w:val="3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PERMANENTE</w:t>
      </w:r>
      <w:r>
        <w:rPr>
          <w:rFonts w:ascii="Times New Roman" w:hAnsi="Times New Roman"/>
          <w:b/>
          <w:spacing w:val="1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DE</w:t>
      </w:r>
      <w:r>
        <w:rPr>
          <w:rFonts w:ascii="Times New Roman" w:hAnsi="Times New Roman"/>
          <w:b/>
          <w:spacing w:val="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JUSTIÇA</w:t>
      </w:r>
      <w:r>
        <w:rPr>
          <w:rFonts w:ascii="Times New Roman" w:hAnsi="Times New Roman"/>
          <w:b/>
          <w:spacing w:val="31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E</w:t>
      </w:r>
      <w:r>
        <w:rPr>
          <w:rFonts w:ascii="Times New Roman" w:hAnsi="Times New Roman"/>
          <w:b/>
          <w:spacing w:val="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REDAÇÃO</w:t>
      </w:r>
    </w:p>
    <w:p>
      <w:pPr>
        <w:pStyle w:val="BodyText"/>
        <w:spacing w:before="9"/>
        <w:rPr>
          <w:rFonts w:ascii="Times New Roman"/>
          <w:b/>
          <w:sz w:val="22"/>
        </w:rPr>
      </w:pPr>
    </w:p>
    <w:p>
      <w:pPr>
        <w:pStyle w:val="Heading2"/>
        <w:spacing w:before="1"/>
      </w:pPr>
      <w:r>
        <w:rPr>
          <w:w w:val="85"/>
        </w:rPr>
        <w:t>Projeto</w:t>
      </w:r>
      <w:r>
        <w:rPr>
          <w:spacing w:val="25"/>
          <w:w w:val="85"/>
        </w:rPr>
        <w:t> </w:t>
      </w:r>
      <w:r>
        <w:rPr>
          <w:w w:val="85"/>
        </w:rPr>
        <w:t>de</w:t>
      </w:r>
      <w:r>
        <w:rPr>
          <w:spacing w:val="18"/>
          <w:w w:val="85"/>
        </w:rPr>
        <w:t> </w:t>
      </w:r>
      <w:r>
        <w:rPr>
          <w:w w:val="85"/>
        </w:rPr>
        <w:t>Lei</w:t>
      </w:r>
      <w:r>
        <w:rPr>
          <w:spacing w:val="27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005/2025</w:t>
      </w:r>
    </w:p>
    <w:p>
      <w:pPr>
        <w:spacing w:before="119"/>
        <w:ind w:left="775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1"/>
          <w:w w:val="90"/>
          <w:sz w:val="23"/>
        </w:rPr>
        <w:t>Autoria: Vereador Frankslâneo</w:t>
      </w:r>
      <w:r>
        <w:rPr>
          <w:rFonts w:ascii="Times New Roman" w:hAnsi="Times New Roman"/>
          <w:spacing w:val="8"/>
          <w:w w:val="90"/>
          <w:sz w:val="23"/>
        </w:rPr>
        <w:t> </w:t>
      </w:r>
      <w:r>
        <w:rPr>
          <w:rFonts w:ascii="Times New Roman" w:hAnsi="Times New Roman"/>
          <w:spacing w:val="-1"/>
          <w:w w:val="90"/>
          <w:sz w:val="23"/>
        </w:rPr>
        <w:t>Diogo</w:t>
      </w:r>
      <w:r>
        <w:rPr>
          <w:rFonts w:ascii="Times New Roman" w:hAnsi="Times New Roman"/>
          <w:spacing w:val="-5"/>
          <w:w w:val="90"/>
          <w:sz w:val="23"/>
        </w:rPr>
        <w:t> </w:t>
      </w:r>
      <w:r>
        <w:rPr>
          <w:rFonts w:ascii="Times New Roman" w:hAnsi="Times New Roman"/>
          <w:w w:val="90"/>
          <w:sz w:val="23"/>
        </w:rPr>
        <w:t>da</w:t>
      </w:r>
      <w:r>
        <w:rPr>
          <w:rFonts w:ascii="Times New Roman" w:hAnsi="Times New Roman"/>
          <w:spacing w:val="-9"/>
          <w:w w:val="90"/>
          <w:sz w:val="23"/>
        </w:rPr>
        <w:t> </w:t>
      </w:r>
      <w:r>
        <w:rPr>
          <w:rFonts w:ascii="Times New Roman" w:hAnsi="Times New Roman"/>
          <w:w w:val="90"/>
          <w:sz w:val="23"/>
        </w:rPr>
        <w:t>Silva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  <w:r>
        <w:rPr/>
        <w:pict>
          <v:group style="position:absolute;margin-left:118.568001pt;margin-top:11.480779pt;width:368.7pt;height:17.8pt;mso-position-horizontal-relative:page;mso-position-vertical-relative:paragraph;z-index:-15728640;mso-wrap-distance-left:0;mso-wrap-distance-right:0" coordorigin="2371,230" coordsize="7374,356">
            <v:shape style="position:absolute;left:9706;top:229;width:39;height:48" type="#_x0000_t75" stroked="false">
              <v:imagedata r:id="rId7" o:title=""/>
            </v:shape>
            <v:shape style="position:absolute;left:8496;top:392;width:1249;height:193" type="#_x0000_t75" stroked="false">
              <v:imagedata r:id="rId8" o:title=""/>
            </v:shape>
            <v:shape style="position:absolute;left:2371;top:239;width:5799;height:346" type="#_x0000_t75" stroked="false">
              <v:imagedata r:id="rId9" o:title=""/>
            </v:shape>
            <v:rect style="position:absolute;left:2371;top:229;width:7368;height:351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line="369" w:lineRule="auto" w:before="0"/>
        <w:ind w:left="663" w:right="560" w:firstLine="981"/>
        <w:jc w:val="both"/>
        <w:rPr>
          <w:i/>
          <w:sz w:val="21"/>
        </w:rPr>
      </w:pPr>
      <w:r>
        <w:rPr>
          <w:w w:val="95"/>
          <w:sz w:val="21"/>
        </w:rPr>
        <w:t>Trata-se de Projeto de Lei, de iniciativa do Vereador Frankslãneo Diogo da</w:t>
      </w:r>
      <w:r>
        <w:rPr>
          <w:spacing w:val="-41"/>
          <w:w w:val="95"/>
          <w:sz w:val="21"/>
        </w:rPr>
        <w:t> </w:t>
      </w:r>
      <w:r>
        <w:rPr>
          <w:w w:val="95"/>
          <w:sz w:val="21"/>
        </w:rPr>
        <w:t>Silva, tombado sob a numeração em epígrafe, com ementário </w:t>
      </w:r>
      <w:r>
        <w:rPr>
          <w:i/>
          <w:w w:val="95"/>
          <w:sz w:val="21"/>
        </w:rPr>
        <w:t>“Estabelece medidas de</w:t>
      </w:r>
      <w:r>
        <w:rPr>
          <w:i/>
          <w:spacing w:val="1"/>
          <w:w w:val="95"/>
          <w:sz w:val="21"/>
        </w:rPr>
        <w:t> </w:t>
      </w:r>
      <w:r>
        <w:rPr>
          <w:i/>
          <w:w w:val="95"/>
          <w:sz w:val="21"/>
        </w:rPr>
        <w:t>proteção e garantia de direitos aos estudantes atletas matriculados nas instituições de</w:t>
      </w:r>
      <w:r>
        <w:rPr>
          <w:i/>
          <w:spacing w:val="1"/>
          <w:w w:val="95"/>
          <w:sz w:val="21"/>
        </w:rPr>
        <w:t> </w:t>
      </w:r>
      <w:r>
        <w:rPr>
          <w:i/>
          <w:w w:val="95"/>
          <w:sz w:val="21"/>
        </w:rPr>
        <w:t>ensino da rede pública e privada no município de Caicó/RN, assegurando a conciliação</w:t>
      </w:r>
      <w:r>
        <w:rPr>
          <w:i/>
          <w:spacing w:val="1"/>
          <w:w w:val="95"/>
          <w:sz w:val="21"/>
        </w:rPr>
        <w:t> </w:t>
      </w:r>
      <w:r>
        <w:rPr>
          <w:i/>
          <w:w w:val="95"/>
          <w:sz w:val="21"/>
        </w:rPr>
        <w:t>entre</w:t>
      </w:r>
      <w:r>
        <w:rPr>
          <w:i/>
          <w:spacing w:val="6"/>
          <w:w w:val="95"/>
          <w:sz w:val="21"/>
        </w:rPr>
        <w:t> </w:t>
      </w:r>
      <w:r>
        <w:rPr>
          <w:i/>
          <w:w w:val="95"/>
          <w:sz w:val="21"/>
        </w:rPr>
        <w:t>a</w:t>
      </w:r>
      <w:r>
        <w:rPr>
          <w:i/>
          <w:spacing w:val="-11"/>
          <w:w w:val="95"/>
          <w:sz w:val="21"/>
        </w:rPr>
        <w:t> </w:t>
      </w:r>
      <w:r>
        <w:rPr>
          <w:i/>
          <w:w w:val="95"/>
          <w:sz w:val="21"/>
        </w:rPr>
        <w:t>prática</w:t>
      </w:r>
      <w:r>
        <w:rPr>
          <w:i/>
          <w:spacing w:val="-1"/>
          <w:w w:val="95"/>
          <w:sz w:val="21"/>
        </w:rPr>
        <w:t> </w:t>
      </w:r>
      <w:r>
        <w:rPr>
          <w:i/>
          <w:w w:val="95"/>
          <w:sz w:val="21"/>
        </w:rPr>
        <w:t>esportiva</w:t>
      </w:r>
      <w:r>
        <w:rPr>
          <w:i/>
          <w:spacing w:val="19"/>
          <w:w w:val="95"/>
          <w:sz w:val="21"/>
        </w:rPr>
        <w:t> </w:t>
      </w:r>
      <w:r>
        <w:rPr>
          <w:i/>
          <w:w w:val="95"/>
          <w:sz w:val="21"/>
        </w:rPr>
        <w:t>e</w:t>
      </w:r>
      <w:r>
        <w:rPr>
          <w:i/>
          <w:spacing w:val="10"/>
          <w:w w:val="95"/>
          <w:sz w:val="21"/>
        </w:rPr>
        <w:t> </w:t>
      </w:r>
      <w:r>
        <w:rPr>
          <w:i/>
          <w:w w:val="95"/>
          <w:sz w:val="21"/>
        </w:rPr>
        <w:t>a</w:t>
      </w:r>
      <w:r>
        <w:rPr>
          <w:i/>
          <w:spacing w:val="-2"/>
          <w:w w:val="95"/>
          <w:sz w:val="21"/>
        </w:rPr>
        <w:t> </w:t>
      </w:r>
      <w:r>
        <w:rPr>
          <w:i/>
          <w:w w:val="95"/>
          <w:sz w:val="21"/>
        </w:rPr>
        <w:t>vida</w:t>
      </w:r>
      <w:r>
        <w:rPr>
          <w:i/>
          <w:spacing w:val="4"/>
          <w:w w:val="95"/>
          <w:sz w:val="21"/>
        </w:rPr>
        <w:t> </w:t>
      </w:r>
      <w:r>
        <w:rPr>
          <w:i/>
          <w:w w:val="95"/>
          <w:sz w:val="21"/>
        </w:rPr>
        <w:t>escolar</w:t>
      </w:r>
      <w:r>
        <w:rPr>
          <w:i/>
          <w:spacing w:val="14"/>
          <w:w w:val="95"/>
          <w:sz w:val="21"/>
        </w:rPr>
        <w:t> </w:t>
      </w:r>
      <w:r>
        <w:rPr>
          <w:i/>
          <w:w w:val="95"/>
          <w:sz w:val="21"/>
        </w:rPr>
        <w:t>e</w:t>
      </w:r>
      <w:r>
        <w:rPr>
          <w:i/>
          <w:spacing w:val="9"/>
          <w:w w:val="95"/>
          <w:sz w:val="21"/>
        </w:rPr>
        <w:t> </w:t>
      </w:r>
      <w:r>
        <w:rPr>
          <w:i/>
          <w:w w:val="95"/>
          <w:sz w:val="21"/>
        </w:rPr>
        <w:t>dá</w:t>
      </w:r>
      <w:r>
        <w:rPr>
          <w:i/>
          <w:spacing w:val="-3"/>
          <w:w w:val="95"/>
          <w:sz w:val="21"/>
        </w:rPr>
        <w:t> </w:t>
      </w:r>
      <w:r>
        <w:rPr>
          <w:i/>
          <w:w w:val="95"/>
          <w:sz w:val="21"/>
        </w:rPr>
        <w:t>oulras</w:t>
      </w:r>
      <w:r>
        <w:rPr>
          <w:i/>
          <w:spacing w:val="5"/>
          <w:w w:val="95"/>
          <w:sz w:val="21"/>
        </w:rPr>
        <w:t> </w:t>
      </w:r>
      <w:r>
        <w:rPr>
          <w:i/>
          <w:w w:val="95"/>
          <w:sz w:val="21"/>
        </w:rPr>
        <w:t>providências“.</w:t>
      </w:r>
    </w:p>
    <w:p>
      <w:pPr>
        <w:pStyle w:val="BodyText"/>
        <w:spacing w:line="364" w:lineRule="auto" w:before="48"/>
        <w:ind w:left="675" w:right="555" w:firstLine="968"/>
        <w:jc w:val="both"/>
      </w:pPr>
      <w:r>
        <w:rPr>
          <w:w w:val="90"/>
        </w:rPr>
        <w:t>Na justificativa do projeto, o aludido vereador teceu as razões pelas quais a</w:t>
      </w:r>
      <w:r>
        <w:rPr>
          <w:spacing w:val="1"/>
          <w:w w:val="90"/>
        </w:rPr>
        <w:t> </w:t>
      </w:r>
      <w:r>
        <w:rPr>
          <w:w w:val="90"/>
        </w:rPr>
        <w:t>Comuna deveria aprovar o Projeto de Lei para assegurar, ao estudante</w:t>
      </w:r>
      <w:r>
        <w:rPr>
          <w:spacing w:val="37"/>
        </w:rPr>
        <w:t> </w:t>
      </w:r>
      <w:r>
        <w:rPr>
          <w:w w:val="90"/>
        </w:rPr>
        <w:t>atleta,</w:t>
      </w:r>
      <w:r>
        <w:rPr>
          <w:spacing w:val="37"/>
        </w:rPr>
        <w:t> </w:t>
      </w:r>
      <w:r>
        <w:rPr>
          <w:w w:val="90"/>
        </w:rPr>
        <w:t>medidas</w:t>
      </w:r>
      <w:r>
        <w:rPr>
          <w:spacing w:val="1"/>
          <w:w w:val="90"/>
        </w:rPr>
        <w:t> </w:t>
      </w:r>
      <w:r>
        <w:rPr>
          <w:w w:val="95"/>
        </w:rPr>
        <w:t>que possibilitem</w:t>
      </w:r>
      <w:r>
        <w:rPr>
          <w:spacing w:val="1"/>
          <w:w w:val="95"/>
        </w:rPr>
        <w:t> </w:t>
      </w:r>
      <w:r>
        <w:rPr>
          <w:w w:val="95"/>
        </w:rPr>
        <w:t>a conciliação da prática esportiva com</w:t>
      </w:r>
      <w:r>
        <w:rPr>
          <w:spacing w:val="1"/>
          <w:w w:val="95"/>
        </w:rPr>
        <w:t> </w:t>
      </w:r>
      <w:r>
        <w:rPr>
          <w:w w:val="95"/>
        </w:rPr>
        <w:t>sua atividade escolar, em</w:t>
      </w:r>
      <w:r>
        <w:rPr>
          <w:spacing w:val="1"/>
          <w:w w:val="95"/>
        </w:rPr>
        <w:t> </w:t>
      </w:r>
      <w:r>
        <w:rPr>
          <w:w w:val="85"/>
        </w:rPr>
        <w:t>especial</w:t>
      </w:r>
      <w:r>
        <w:rPr>
          <w:spacing w:val="32"/>
        </w:rPr>
        <w:t> </w:t>
      </w:r>
      <w:r>
        <w:rPr>
          <w:w w:val="85"/>
        </w:rPr>
        <w:t>a</w:t>
      </w:r>
      <w:r>
        <w:rPr>
          <w:spacing w:val="32"/>
        </w:rPr>
        <w:t> </w:t>
      </w:r>
      <w:r>
        <w:rPr>
          <w:w w:val="85"/>
        </w:rPr>
        <w:t>oportunidade</w:t>
      </w:r>
      <w:r>
        <w:rPr>
          <w:spacing w:val="72"/>
        </w:rPr>
        <w:t> </w:t>
      </w:r>
      <w:r>
        <w:rPr>
          <w:w w:val="85"/>
        </w:rPr>
        <w:t>de justificativa</w:t>
      </w:r>
      <w:r>
        <w:rPr>
          <w:spacing w:val="32"/>
        </w:rPr>
        <w:t> </w:t>
      </w:r>
      <w:r>
        <w:rPr>
          <w:w w:val="85"/>
        </w:rPr>
        <w:t>de</w:t>
      </w:r>
      <w:r>
        <w:rPr>
          <w:spacing w:val="33"/>
        </w:rPr>
        <w:t> </w:t>
      </w:r>
      <w:r>
        <w:rPr>
          <w:w w:val="85"/>
        </w:rPr>
        <w:t>faltas</w:t>
      </w:r>
      <w:r>
        <w:rPr>
          <w:spacing w:val="32"/>
        </w:rPr>
        <w:t> </w:t>
      </w:r>
      <w:r>
        <w:rPr>
          <w:w w:val="85"/>
        </w:rPr>
        <w:t>e</w:t>
      </w:r>
      <w:r>
        <w:rPr>
          <w:spacing w:val="32"/>
        </w:rPr>
        <w:t> </w:t>
      </w:r>
      <w:r>
        <w:rPr>
          <w:w w:val="85"/>
        </w:rPr>
        <w:t>dispensa</w:t>
      </w:r>
      <w:r>
        <w:rPr>
          <w:spacing w:val="33"/>
        </w:rPr>
        <w:t> </w:t>
      </w:r>
      <w:r>
        <w:rPr>
          <w:w w:val="85"/>
        </w:rPr>
        <w:t>de</w:t>
      </w:r>
      <w:r>
        <w:rPr>
          <w:spacing w:val="32"/>
        </w:rPr>
        <w:t> </w:t>
      </w:r>
      <w:r>
        <w:rPr>
          <w:w w:val="85"/>
        </w:rPr>
        <w:t>aulas/atividades</w:t>
      </w:r>
      <w:r>
        <w:rPr>
          <w:spacing w:val="33"/>
        </w:rPr>
        <w:t> </w:t>
      </w:r>
      <w:r>
        <w:rPr>
          <w:w w:val="85"/>
        </w:rPr>
        <w:t>escolares</w:t>
      </w:r>
      <w:r>
        <w:rPr>
          <w:spacing w:val="1"/>
          <w:w w:val="85"/>
        </w:rPr>
        <w:t> </w:t>
      </w:r>
      <w:r>
        <w:rPr>
          <w:w w:val="95"/>
        </w:rPr>
        <w:t>e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realização</w:t>
      </w:r>
      <w:r>
        <w:rPr>
          <w:spacing w:val="7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atividades</w:t>
      </w:r>
      <w:r>
        <w:rPr>
          <w:spacing w:val="5"/>
          <w:w w:val="95"/>
        </w:rPr>
        <w:t> </w:t>
      </w:r>
      <w:r>
        <w:rPr>
          <w:w w:val="95"/>
        </w:rPr>
        <w:t>avaliativas</w:t>
      </w:r>
      <w:r>
        <w:rPr>
          <w:spacing w:val="3"/>
          <w:w w:val="95"/>
        </w:rPr>
        <w:t> </w:t>
      </w:r>
      <w:r>
        <w:rPr>
          <w:w w:val="95"/>
        </w:rPr>
        <w:t>em</w:t>
      </w:r>
      <w:r>
        <w:rPr>
          <w:spacing w:val="1"/>
          <w:w w:val="95"/>
        </w:rPr>
        <w:t> </w:t>
      </w:r>
      <w:r>
        <w:rPr>
          <w:w w:val="95"/>
        </w:rPr>
        <w:t>datas</w:t>
      </w:r>
      <w:r>
        <w:rPr>
          <w:spacing w:val="5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horários</w:t>
      </w:r>
      <w:r>
        <w:rPr>
          <w:spacing w:val="7"/>
          <w:w w:val="95"/>
        </w:rPr>
        <w:t> </w:t>
      </w:r>
      <w:r>
        <w:rPr>
          <w:w w:val="95"/>
        </w:rPr>
        <w:t>alternativos.</w:t>
      </w:r>
    </w:p>
    <w:p>
      <w:pPr>
        <w:spacing w:line="362" w:lineRule="auto" w:before="208"/>
        <w:ind w:left="679" w:right="547" w:firstLine="995"/>
        <w:jc w:val="both"/>
        <w:rPr>
          <w:sz w:val="21"/>
        </w:rPr>
      </w:pPr>
      <w:r>
        <w:rPr>
          <w:w w:val="90"/>
          <w:sz w:val="22"/>
        </w:rPr>
        <w:t>Após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formalidades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estilo,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nos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moldes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Regimento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Interno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da</w:t>
      </w:r>
      <w:r>
        <w:rPr>
          <w:spacing w:val="1"/>
          <w:w w:val="90"/>
          <w:sz w:val="22"/>
        </w:rPr>
        <w:t> </w:t>
      </w:r>
      <w:r>
        <w:rPr>
          <w:w w:val="95"/>
          <w:sz w:val="21"/>
        </w:rPr>
        <w:t>Câmara Municipal de Caicó (RI/CMC), os autos foram à Procuradoria para emissão de</w:t>
      </w:r>
      <w:r>
        <w:rPr>
          <w:spacing w:val="1"/>
          <w:w w:val="95"/>
          <w:sz w:val="21"/>
        </w:rPr>
        <w:t> </w:t>
      </w:r>
      <w:r>
        <w:rPr>
          <w:spacing w:val="-1"/>
          <w:sz w:val="21"/>
        </w:rPr>
        <w:t>parecer,</w:t>
      </w:r>
      <w:r>
        <w:rPr>
          <w:sz w:val="21"/>
        </w:rPr>
        <w:t> </w:t>
      </w:r>
      <w:r>
        <w:rPr>
          <w:spacing w:val="-1"/>
          <w:sz w:val="21"/>
        </w:rPr>
        <w:t>que</w:t>
      </w:r>
      <w:r>
        <w:rPr>
          <w:sz w:val="21"/>
        </w:rPr>
        <w:t> </w:t>
      </w:r>
      <w:r>
        <w:rPr>
          <w:spacing w:val="-1"/>
          <w:sz w:val="21"/>
        </w:rPr>
        <w:t>foi</w:t>
      </w:r>
      <w:r>
        <w:rPr>
          <w:sz w:val="21"/>
        </w:rPr>
        <w:t> </w:t>
      </w:r>
      <w:r>
        <w:rPr>
          <w:spacing w:val="-1"/>
          <w:sz w:val="21"/>
        </w:rPr>
        <w:t>pela</w:t>
      </w:r>
      <w:r>
        <w:rPr>
          <w:sz w:val="21"/>
        </w:rPr>
        <w:t> </w:t>
      </w:r>
      <w:r>
        <w:rPr>
          <w:spacing w:val="-1"/>
          <w:sz w:val="21"/>
        </w:rPr>
        <w:t>admissibilidade</w:t>
      </w:r>
      <w:r>
        <w:rPr>
          <w:sz w:val="21"/>
        </w:rPr>
        <w:t> </w:t>
      </w:r>
      <w:r>
        <w:rPr>
          <w:spacing w:val="-1"/>
          <w:sz w:val="21"/>
        </w:rPr>
        <w:t>do</w:t>
      </w:r>
      <w:r>
        <w:rPr>
          <w:sz w:val="21"/>
        </w:rPr>
        <w:t> </w:t>
      </w:r>
      <w:r>
        <w:rPr>
          <w:spacing w:val="-1"/>
          <w:sz w:val="21"/>
        </w:rPr>
        <w:t>presente</w:t>
      </w:r>
      <w:r>
        <w:rPr>
          <w:sz w:val="21"/>
        </w:rPr>
        <w:t> </w:t>
      </w:r>
      <w:r>
        <w:rPr>
          <w:spacing w:val="-1"/>
          <w:sz w:val="21"/>
        </w:rPr>
        <w:t>Projeto,</w:t>
      </w:r>
      <w:r>
        <w:rPr>
          <w:sz w:val="21"/>
        </w:rPr>
        <w:t> </w:t>
      </w:r>
      <w:r>
        <w:rPr>
          <w:spacing w:val="-1"/>
          <w:sz w:val="21"/>
        </w:rPr>
        <w:t>ressaltando</w:t>
      </w:r>
      <w:r>
        <w:rPr>
          <w:sz w:val="21"/>
        </w:rPr>
        <w:t> sua</w:t>
      </w:r>
      <w:r>
        <w:rPr>
          <w:spacing w:val="1"/>
          <w:sz w:val="21"/>
        </w:rPr>
        <w:t> </w:t>
      </w:r>
      <w:r>
        <w:rPr>
          <w:sz w:val="21"/>
        </w:rPr>
        <w:t>constitucionalidade pela</w:t>
      </w:r>
      <w:r>
        <w:rPr>
          <w:spacing w:val="7"/>
          <w:sz w:val="21"/>
        </w:rPr>
        <w:t> </w:t>
      </w:r>
      <w:r>
        <w:rPr>
          <w:sz w:val="21"/>
        </w:rPr>
        <w:t>via</w:t>
      </w:r>
      <w:r>
        <w:rPr>
          <w:spacing w:val="-7"/>
          <w:sz w:val="21"/>
        </w:rPr>
        <w:t> </w:t>
      </w:r>
      <w:r>
        <w:rPr>
          <w:sz w:val="21"/>
        </w:rPr>
        <w:t>formal</w:t>
      </w:r>
      <w:r>
        <w:rPr>
          <w:spacing w:val="4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material.</w:t>
      </w:r>
    </w:p>
    <w:p>
      <w:pPr>
        <w:spacing w:after="0" w:line="362" w:lineRule="auto"/>
        <w:jc w:val="both"/>
        <w:rPr>
          <w:sz w:val="21"/>
        </w:rPr>
        <w:sectPr>
          <w:headerReference w:type="default" r:id="rId5"/>
          <w:footerReference w:type="default" r:id="rId6"/>
          <w:type w:val="continuous"/>
          <w:pgSz w:w="11900" w:h="16840"/>
          <w:pgMar w:header="953" w:footer="1721" w:top="1200" w:bottom="1920" w:left="1680" w:right="1680"/>
          <w:pgNumType w:start="1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spacing w:before="1"/>
        <w:ind w:left="693" w:right="0" w:firstLine="0"/>
        <w:jc w:val="left"/>
        <w:rPr>
          <w:sz w:val="20"/>
        </w:rPr>
      </w:pPr>
      <w:r>
        <w:rPr>
          <w:w w:val="90"/>
          <w:sz w:val="20"/>
        </w:rPr>
        <w:t>parecer.</w:t>
      </w:r>
    </w:p>
    <w:p>
      <w:pPr>
        <w:spacing w:before="156"/>
        <w:ind w:left="289" w:right="0" w:firstLine="0"/>
        <w:jc w:val="left"/>
        <w:rPr>
          <w:sz w:val="20"/>
        </w:rPr>
      </w:pPr>
      <w:r>
        <w:rPr/>
        <w:br w:type="column"/>
      </w:r>
      <w:r>
        <w:rPr>
          <w:w w:val="95"/>
          <w:sz w:val="20"/>
        </w:rPr>
        <w:t>Em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prosseguimento,</w:t>
      </w:r>
      <w:r>
        <w:rPr>
          <w:spacing w:val="45"/>
          <w:sz w:val="20"/>
        </w:rPr>
        <w:t> </w:t>
      </w:r>
      <w:r>
        <w:rPr>
          <w:w w:val="95"/>
          <w:sz w:val="20"/>
        </w:rPr>
        <w:t>vieram</w:t>
      </w:r>
      <w:r>
        <w:rPr>
          <w:spacing w:val="42"/>
          <w:sz w:val="20"/>
        </w:rPr>
        <w:t> </w:t>
      </w:r>
      <w:r>
        <w:rPr>
          <w:w w:val="95"/>
          <w:sz w:val="20"/>
        </w:rPr>
        <w:t>para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esta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Comissão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Permanente</w:t>
      </w:r>
      <w:r>
        <w:rPr>
          <w:spacing w:val="54"/>
          <w:sz w:val="20"/>
        </w:rPr>
        <w:t> </w:t>
      </w:r>
      <w:r>
        <w:rPr>
          <w:w w:val="95"/>
          <w:sz w:val="20"/>
        </w:rPr>
        <w:t>para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fins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de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41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É</w:t>
      </w:r>
      <w:r>
        <w:rPr>
          <w:rFonts w:ascii="Times New Roman" w:hAnsi="Times New Roman"/>
          <w:spacing w:val="10"/>
          <w:w w:val="90"/>
        </w:rPr>
        <w:t> </w:t>
      </w:r>
      <w:r>
        <w:rPr>
          <w:rFonts w:ascii="Times New Roman" w:hAnsi="Times New Roman"/>
          <w:w w:val="90"/>
        </w:rPr>
        <w:t>o</w:t>
      </w:r>
      <w:r>
        <w:rPr>
          <w:rFonts w:ascii="Times New Roman" w:hAnsi="Times New Roman"/>
          <w:spacing w:val="3"/>
          <w:w w:val="90"/>
        </w:rPr>
        <w:t> </w:t>
      </w:r>
      <w:r>
        <w:rPr>
          <w:rFonts w:ascii="Times New Roman" w:hAnsi="Times New Roman"/>
          <w:w w:val="90"/>
        </w:rPr>
        <w:t>que</w:t>
      </w:r>
      <w:r>
        <w:rPr>
          <w:rFonts w:ascii="Times New Roman" w:hAnsi="Times New Roman"/>
          <w:spacing w:val="22"/>
          <w:w w:val="90"/>
        </w:rPr>
        <w:t> </w:t>
      </w:r>
      <w:r>
        <w:rPr>
          <w:rFonts w:ascii="Times New Roman" w:hAnsi="Times New Roman"/>
          <w:w w:val="90"/>
        </w:rPr>
        <w:t>importa</w:t>
      </w:r>
      <w:r>
        <w:rPr>
          <w:rFonts w:ascii="Times New Roman" w:hAnsi="Times New Roman"/>
          <w:spacing w:val="29"/>
          <w:w w:val="90"/>
        </w:rPr>
        <w:t> </w:t>
      </w:r>
      <w:r>
        <w:rPr>
          <w:rFonts w:ascii="Times New Roman" w:hAnsi="Times New Roman"/>
          <w:w w:val="90"/>
        </w:rPr>
        <w:t>relatar.</w:t>
      </w:r>
    </w:p>
    <w:p>
      <w:pPr>
        <w:spacing w:after="0"/>
        <w:rPr>
          <w:rFonts w:ascii="Times New Roman" w:hAnsi="Times New Roman"/>
        </w:rPr>
        <w:sectPr>
          <w:type w:val="continuous"/>
          <w:pgSz w:w="11900" w:h="16840"/>
          <w:pgMar w:top="1200" w:bottom="1920" w:left="1680" w:right="1680"/>
          <w:cols w:num="2" w:equalWidth="0">
            <w:col w:w="1344" w:space="40"/>
            <w:col w:w="7156"/>
          </w:cols>
        </w:sectPr>
      </w:pPr>
    </w:p>
    <w:p>
      <w:pPr>
        <w:pStyle w:val="BodyText"/>
        <w:spacing w:before="6"/>
        <w:rPr>
          <w:rFonts w:ascii="Times New Roman"/>
          <w:sz w:val="14"/>
        </w:rPr>
      </w:pPr>
      <w:r>
        <w:rPr/>
        <w:pict>
          <v:group style="position:absolute;margin-left:119.528pt;margin-top:37.443501pt;width:39.15pt;height:47.8pt;mso-position-horizontal-relative:page;mso-position-vertical-relative:page;z-index:15729152" coordorigin="2391,749" coordsize="783,956">
            <v:shape style="position:absolute;left:2529;top:748;width:471;height:716" type="#_x0000_t75" stroked="false">
              <v:imagedata r:id="rId10" o:title=""/>
            </v:shape>
            <v:shape style="position:absolute;left:2390;top:1358;width:783;height:183" type="#_x0000_t75" stroked="false">
              <v:imagedata r:id="rId11" o:title=""/>
            </v:shape>
            <v:shape style="position:absolute;left:2539;top:1550;width:505;height:154" type="#_x0000_t75" stroked="false">
              <v:imagedata r:id="rId12" o:title=""/>
            </v:shape>
            <w10:wrap type="none"/>
          </v:group>
        </w:pict>
      </w:r>
    </w:p>
    <w:p>
      <w:pPr>
        <w:pStyle w:val="BodyText"/>
        <w:spacing w:line="364" w:lineRule="auto" w:before="100"/>
        <w:ind w:left="699" w:right="545" w:firstLine="983"/>
        <w:jc w:val="both"/>
      </w:pPr>
      <w:r>
        <w:rPr>
          <w:w w:val="90"/>
        </w:rPr>
        <w:t>De plano,</w:t>
      </w:r>
      <w:r>
        <w:rPr>
          <w:spacing w:val="1"/>
          <w:w w:val="90"/>
        </w:rPr>
        <w:t> </w:t>
      </w:r>
      <w:r>
        <w:rPr>
          <w:w w:val="90"/>
        </w:rPr>
        <w:t>verifica-se</w:t>
      </w:r>
      <w:r>
        <w:rPr>
          <w:spacing w:val="1"/>
          <w:w w:val="90"/>
        </w:rPr>
        <w:t> </w:t>
      </w:r>
      <w:r>
        <w:rPr>
          <w:w w:val="90"/>
        </w:rPr>
        <w:t>o</w:t>
      </w:r>
      <w:r>
        <w:rPr>
          <w:spacing w:val="1"/>
          <w:w w:val="90"/>
        </w:rPr>
        <w:t> </w:t>
      </w:r>
      <w:r>
        <w:rPr>
          <w:w w:val="90"/>
        </w:rPr>
        <w:t>preenchimento</w:t>
      </w:r>
      <w:r>
        <w:rPr>
          <w:spacing w:val="1"/>
          <w:w w:val="90"/>
        </w:rPr>
        <w:t> </w:t>
      </w:r>
      <w:r>
        <w:rPr>
          <w:w w:val="90"/>
        </w:rPr>
        <w:t>dos requisitos</w:t>
      </w:r>
      <w:r>
        <w:rPr>
          <w:spacing w:val="1"/>
          <w:w w:val="90"/>
        </w:rPr>
        <w:t> </w:t>
      </w:r>
      <w:r>
        <w:rPr>
          <w:w w:val="90"/>
        </w:rPr>
        <w:t>regimentais</w:t>
      </w:r>
      <w:r>
        <w:rPr>
          <w:spacing w:val="1"/>
          <w:w w:val="90"/>
        </w:rPr>
        <w:t> </w:t>
      </w:r>
      <w:r>
        <w:rPr>
          <w:w w:val="90"/>
        </w:rPr>
        <w:t>formais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insculpidos no RI/CMC, respectivamente acerca </w:t>
      </w:r>
      <w:r>
        <w:rPr>
          <w:w w:val="95"/>
        </w:rPr>
        <w:t>da técnica legislativa e da proposição,</w:t>
      </w:r>
      <w:r>
        <w:rPr>
          <w:spacing w:val="1"/>
          <w:w w:val="95"/>
        </w:rPr>
        <w:t> </w:t>
      </w:r>
      <w:r>
        <w:rPr>
          <w:w w:val="90"/>
        </w:rPr>
        <w:t>vê-se</w:t>
      </w:r>
      <w:r>
        <w:rPr>
          <w:spacing w:val="8"/>
          <w:w w:val="90"/>
        </w:rPr>
        <w:t> </w:t>
      </w:r>
      <w:r>
        <w:rPr>
          <w:w w:val="90"/>
        </w:rPr>
        <w:t>que</w:t>
      </w:r>
      <w:r>
        <w:rPr>
          <w:spacing w:val="3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spacing w:val="20"/>
          <w:w w:val="90"/>
        </w:rPr>
        <w:t> </w:t>
      </w:r>
      <w:r>
        <w:rPr>
          <w:w w:val="90"/>
        </w:rPr>
        <w:t>projeto</w:t>
      </w:r>
      <w:r>
        <w:rPr>
          <w:spacing w:val="8"/>
          <w:w w:val="90"/>
        </w:rPr>
        <w:t> </w:t>
      </w:r>
      <w:r>
        <w:rPr>
          <w:w w:val="90"/>
        </w:rPr>
        <w:t>cumpre</w:t>
      </w:r>
      <w:r>
        <w:rPr>
          <w:spacing w:val="22"/>
          <w:w w:val="90"/>
        </w:rPr>
        <w:t> </w:t>
      </w:r>
      <w:r>
        <w:rPr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regras</w:t>
      </w:r>
      <w:r>
        <w:rPr>
          <w:spacing w:val="7"/>
          <w:w w:val="90"/>
        </w:rPr>
        <w:t> </w:t>
      </w:r>
      <w:r>
        <w:rPr>
          <w:w w:val="90"/>
        </w:rPr>
        <w:t>de</w:t>
      </w:r>
      <w:r>
        <w:rPr>
          <w:spacing w:val="12"/>
          <w:w w:val="90"/>
        </w:rPr>
        <w:t> </w:t>
      </w:r>
      <w:r>
        <w:rPr>
          <w:w w:val="90"/>
        </w:rPr>
        <w:t>formatação</w:t>
      </w:r>
      <w:r>
        <w:rPr>
          <w:spacing w:val="24"/>
          <w:w w:val="90"/>
        </w:rPr>
        <w:t> </w:t>
      </w:r>
      <w:r>
        <w:rPr>
          <w:w w:val="90"/>
        </w:rPr>
        <w:t>e</w:t>
      </w:r>
      <w:r>
        <w:rPr>
          <w:spacing w:val="8"/>
          <w:w w:val="90"/>
        </w:rPr>
        <w:t> </w:t>
      </w:r>
      <w:r>
        <w:rPr>
          <w:w w:val="90"/>
        </w:rPr>
        <w:t>elaboração.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372" w:lineRule="auto"/>
        <w:ind w:left="688" w:right="519" w:firstLine="998"/>
        <w:jc w:val="both"/>
      </w:pPr>
      <w:r>
        <w:rPr>
          <w:w w:val="95"/>
        </w:rPr>
        <w:t>Isso</w:t>
      </w:r>
      <w:r>
        <w:rPr>
          <w:spacing w:val="1"/>
          <w:w w:val="95"/>
        </w:rPr>
        <w:t> </w:t>
      </w:r>
      <w:r>
        <w:rPr>
          <w:w w:val="95"/>
        </w:rPr>
        <w:t>porque</w:t>
      </w:r>
      <w:r>
        <w:rPr>
          <w:spacing w:val="1"/>
          <w:w w:val="95"/>
        </w:rPr>
        <w:t> </w:t>
      </w:r>
      <w:r>
        <w:rPr>
          <w:w w:val="95"/>
        </w:rPr>
        <w:t>não</w:t>
      </w:r>
      <w:r>
        <w:rPr>
          <w:spacing w:val="1"/>
          <w:w w:val="95"/>
        </w:rPr>
        <w:t> </w:t>
      </w:r>
      <w:r>
        <w:rPr>
          <w:w w:val="95"/>
        </w:rPr>
        <w:t>existe</w:t>
      </w:r>
      <w:r>
        <w:rPr>
          <w:spacing w:val="1"/>
          <w:w w:val="95"/>
        </w:rPr>
        <w:t> </w:t>
      </w:r>
      <w:r>
        <w:rPr>
          <w:w w:val="95"/>
        </w:rPr>
        <w:t>qualquer</w:t>
      </w:r>
      <w:r>
        <w:rPr>
          <w:spacing w:val="1"/>
          <w:w w:val="95"/>
        </w:rPr>
        <w:t> </w:t>
      </w:r>
      <w:r>
        <w:rPr>
          <w:w w:val="95"/>
        </w:rPr>
        <w:t>antiregimenlalidade,</w:t>
      </w:r>
      <w:r>
        <w:rPr>
          <w:spacing w:val="1"/>
          <w:w w:val="95"/>
        </w:rPr>
        <w:t> </w:t>
      </w:r>
      <w:r>
        <w:rPr>
          <w:w w:val="95"/>
        </w:rPr>
        <w:t>ilegalidade</w:t>
      </w:r>
      <w:r>
        <w:rPr>
          <w:spacing w:val="1"/>
          <w:w w:val="95"/>
        </w:rPr>
        <w:t> </w:t>
      </w:r>
      <w:r>
        <w:rPr>
          <w:w w:val="95"/>
        </w:rPr>
        <w:t>ou</w:t>
      </w:r>
      <w:r>
        <w:rPr>
          <w:spacing w:val="1"/>
          <w:w w:val="95"/>
        </w:rPr>
        <w:t> </w:t>
      </w:r>
      <w:r>
        <w:rPr>
          <w:w w:val="90"/>
        </w:rPr>
        <w:t>inconstitucionalidade que ponha óbice ao prosseguimento da tramitação,</w:t>
      </w:r>
      <w:r>
        <w:rPr>
          <w:spacing w:val="37"/>
        </w:rPr>
        <w:t> </w:t>
      </w:r>
      <w:r>
        <w:rPr>
          <w:w w:val="90"/>
        </w:rPr>
        <w:t>tanto do ponto</w:t>
      </w:r>
      <w:r>
        <w:rPr>
          <w:spacing w:val="1"/>
          <w:w w:val="90"/>
        </w:rPr>
        <w:t> </w:t>
      </w:r>
      <w:r>
        <w:rPr>
          <w:w w:val="95"/>
        </w:rPr>
        <w:t>de vista material, como do ponto de vista formal, neste caso porque é desprovida de</w:t>
      </w:r>
      <w:r>
        <w:rPr>
          <w:spacing w:val="1"/>
          <w:w w:val="95"/>
        </w:rPr>
        <w:t> </w:t>
      </w:r>
      <w:r>
        <w:rPr>
          <w:w w:val="95"/>
        </w:rPr>
        <w:t>vício de iniciativa,</w:t>
      </w:r>
      <w:r>
        <w:rPr>
          <w:spacing w:val="1"/>
          <w:w w:val="95"/>
        </w:rPr>
        <w:t> </w:t>
      </w:r>
      <w:r>
        <w:rPr>
          <w:w w:val="95"/>
        </w:rPr>
        <w:t>bastando</w:t>
      </w:r>
      <w:r>
        <w:rPr>
          <w:spacing w:val="1"/>
          <w:w w:val="95"/>
        </w:rPr>
        <w:t> </w:t>
      </w:r>
      <w:r>
        <w:rPr>
          <w:w w:val="95"/>
        </w:rPr>
        <w:t>salientar o art.</w:t>
      </w:r>
      <w:r>
        <w:rPr>
          <w:spacing w:val="1"/>
          <w:w w:val="95"/>
        </w:rPr>
        <w:t> </w:t>
      </w:r>
      <w:r>
        <w:rPr>
          <w:w w:val="95"/>
        </w:rPr>
        <w:t>139 do Regimento</w:t>
      </w:r>
      <w:r>
        <w:rPr>
          <w:spacing w:val="1"/>
          <w:w w:val="95"/>
        </w:rPr>
        <w:t> </w:t>
      </w:r>
      <w:r>
        <w:rPr>
          <w:w w:val="95"/>
        </w:rPr>
        <w:t>Interno da Cãmara</w:t>
      </w:r>
      <w:r>
        <w:rPr>
          <w:spacing w:val="1"/>
          <w:w w:val="95"/>
        </w:rPr>
        <w:t> </w:t>
      </w:r>
      <w:r>
        <w:rPr/>
        <w:t>Municipal</w:t>
      </w:r>
      <w:r>
        <w:rPr>
          <w:spacing w:val="12"/>
        </w:rPr>
        <w:t> </w:t>
      </w:r>
      <w:r>
        <w:rPr/>
        <w:t>de</w:t>
      </w:r>
      <w:r>
        <w:rPr>
          <w:spacing w:val="4"/>
        </w:rPr>
        <w:t> </w:t>
      </w:r>
      <w:r>
        <w:rPr/>
        <w:t>Caicó/RN,</w:t>
      </w:r>
      <w:r>
        <w:rPr>
          <w:spacing w:val="7"/>
        </w:rPr>
        <w:t> </w:t>
      </w:r>
      <w:r>
        <w:rPr/>
        <w:t>que</w:t>
      </w:r>
      <w:r>
        <w:rPr>
          <w:spacing w:val="5"/>
        </w:rPr>
        <w:t> </w:t>
      </w:r>
      <w:r>
        <w:rPr/>
        <w:t>assim</w:t>
      </w:r>
      <w:r>
        <w:rPr>
          <w:spacing w:val="14"/>
        </w:rPr>
        <w:t> </w:t>
      </w:r>
      <w:r>
        <w:rPr/>
        <w:t>prevê:</w:t>
      </w:r>
    </w:p>
    <w:p>
      <w:pPr>
        <w:pStyle w:val="BodyText"/>
        <w:rPr>
          <w:sz w:val="24"/>
        </w:rPr>
      </w:pPr>
    </w:p>
    <w:p>
      <w:pPr>
        <w:spacing w:before="209"/>
        <w:ind w:left="610" w:right="429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w w:val="85"/>
          <w:sz w:val="18"/>
        </w:rPr>
        <w:t>Palácio</w:t>
      </w:r>
      <w:r>
        <w:rPr>
          <w:rFonts w:ascii="Times New Roman" w:hAnsi="Times New Roman"/>
          <w:b/>
          <w:spacing w:val="13"/>
          <w:w w:val="85"/>
          <w:sz w:val="18"/>
        </w:rPr>
        <w:t> </w:t>
      </w:r>
      <w:r>
        <w:rPr>
          <w:rFonts w:ascii="Times New Roman" w:hAnsi="Times New Roman"/>
          <w:b/>
          <w:w w:val="85"/>
          <w:sz w:val="18"/>
        </w:rPr>
        <w:t>“Vereador</w:t>
      </w:r>
      <w:r>
        <w:rPr>
          <w:rFonts w:ascii="Times New Roman" w:hAnsi="Times New Roman"/>
          <w:b/>
          <w:spacing w:val="22"/>
          <w:w w:val="85"/>
          <w:sz w:val="18"/>
        </w:rPr>
        <w:t> </w:t>
      </w:r>
      <w:r>
        <w:rPr>
          <w:rFonts w:ascii="Times New Roman" w:hAnsi="Times New Roman"/>
          <w:b/>
          <w:w w:val="85"/>
          <w:sz w:val="18"/>
        </w:rPr>
        <w:t>Ivanor</w:t>
      </w:r>
      <w:r>
        <w:rPr>
          <w:rFonts w:ascii="Times New Roman" w:hAnsi="Times New Roman"/>
          <w:b/>
          <w:spacing w:val="12"/>
          <w:w w:val="85"/>
          <w:sz w:val="18"/>
        </w:rPr>
        <w:t> </w:t>
      </w:r>
      <w:r>
        <w:rPr>
          <w:rFonts w:ascii="Times New Roman" w:hAnsi="Times New Roman"/>
          <w:b/>
          <w:w w:val="85"/>
          <w:sz w:val="18"/>
        </w:rPr>
        <w:t>Pereira"</w:t>
      </w:r>
      <w:r>
        <w:rPr>
          <w:rFonts w:ascii="Times New Roman" w:hAnsi="Times New Roman"/>
          <w:b/>
          <w:spacing w:val="13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—</w:t>
      </w:r>
      <w:r>
        <w:rPr>
          <w:rFonts w:ascii="Times New Roman" w:hAnsi="Times New Roman"/>
          <w:spacing w:val="5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Rua</w:t>
      </w:r>
      <w:r>
        <w:rPr>
          <w:rFonts w:ascii="Times New Roman" w:hAnsi="Times New Roman"/>
          <w:spacing w:val="15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Felipe</w:t>
      </w:r>
      <w:r>
        <w:rPr>
          <w:rFonts w:ascii="Times New Roman" w:hAnsi="Times New Roman"/>
          <w:spacing w:val="10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Guerra,</w:t>
      </w:r>
      <w:r>
        <w:rPr>
          <w:rFonts w:ascii="Times New Roman" w:hAnsi="Times New Roman"/>
          <w:spacing w:val="27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ri°</w:t>
      </w:r>
      <w:r>
        <w:rPr>
          <w:rFonts w:ascii="Times New Roman" w:hAnsi="Times New Roman"/>
          <w:spacing w:val="8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179</w:t>
      </w:r>
      <w:r>
        <w:rPr>
          <w:rFonts w:ascii="Times New Roman" w:hAnsi="Times New Roman"/>
          <w:spacing w:val="10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—</w:t>
      </w:r>
      <w:r>
        <w:rPr>
          <w:rFonts w:ascii="Times New Roman" w:hAnsi="Times New Roman"/>
          <w:spacing w:val="1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Centro</w:t>
      </w:r>
      <w:r>
        <w:rPr>
          <w:rFonts w:ascii="Times New Roman" w:hAnsi="Times New Roman"/>
          <w:spacing w:val="8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—</w:t>
      </w:r>
      <w:r>
        <w:rPr>
          <w:rFonts w:ascii="Times New Roman" w:hAnsi="Times New Roman"/>
          <w:spacing w:val="1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Caicó/RN</w:t>
      </w:r>
    </w:p>
    <w:p>
      <w:pPr>
        <w:spacing w:after="0"/>
        <w:jc w:val="center"/>
        <w:rPr>
          <w:rFonts w:ascii="Times New Roman" w:hAnsi="Times New Roman"/>
          <w:sz w:val="18"/>
        </w:rPr>
        <w:sectPr>
          <w:type w:val="continuous"/>
          <w:pgSz w:w="11900" w:h="16840"/>
          <w:pgMar w:top="1200" w:bottom="1920" w:left="1680" w:right="1680"/>
        </w:sectPr>
      </w:pPr>
    </w:p>
    <w:p>
      <w:pPr>
        <w:pStyle w:val="Heading1"/>
        <w:ind w:left="1642"/>
        <w:jc w:val="both"/>
      </w:pPr>
      <w:r>
        <w:rPr/>
        <w:pict>
          <v:group style="position:absolute;margin-left:122.408203pt;margin-top:35.763401pt;width:38.450pt;height:48.25pt;mso-position-horizontal-relative:page;mso-position-vertical-relative:page;z-index:-15836160" coordorigin="2448,715" coordsize="769,965">
            <v:shape style="position:absolute;left:2587;top:715;width:461;height:721" type="#_x0000_t75" stroked="false">
              <v:imagedata r:id="rId15" o:title=""/>
            </v:shape>
            <v:shape style="position:absolute;left:2448;top:1334;width:769;height:173" type="#_x0000_t75" stroked="false">
              <v:imagedata r:id="rId16" o:title=""/>
            </v:shape>
            <v:shape style="position:absolute;left:2515;top:1516;width:658;height:164" type="#_x0000_t75" stroked="false">
              <v:imagedata r:id="rId17" o:title=""/>
            </v:shape>
            <w10:wrap type="none"/>
          </v:group>
        </w:pict>
      </w:r>
      <w:r>
        <w:rPr>
          <w:w w:val="95"/>
        </w:rPr>
        <w:t>CÂMARA DE</w:t>
      </w:r>
      <w:r>
        <w:rPr>
          <w:spacing w:val="-10"/>
          <w:w w:val="95"/>
        </w:rPr>
        <w:t> </w:t>
      </w:r>
      <w:r>
        <w:rPr>
          <w:w w:val="95"/>
        </w:rPr>
        <w:t>VEREADORES</w:t>
      </w:r>
    </w:p>
    <w:p>
      <w:pPr>
        <w:pStyle w:val="Heading4"/>
        <w:tabs>
          <w:tab w:pos="1669" w:val="left" w:leader="none"/>
          <w:tab w:pos="8084" w:val="left" w:leader="none"/>
        </w:tabs>
        <w:ind w:left="801"/>
      </w:pPr>
      <w:r>
        <w:rPr>
          <w:w w:val="99"/>
          <w:u w:val="thick" w:color="0F0F0F"/>
        </w:rPr>
        <w:t> </w:t>
        <w:tab/>
      </w:r>
      <w:r>
        <w:rPr>
          <w:w w:val="110"/>
          <w:u w:val="thick" w:color="0F0F0F"/>
        </w:rPr>
        <w:t>COMISSÃO</w:t>
      </w:r>
      <w:r>
        <w:rPr>
          <w:spacing w:val="-3"/>
          <w:w w:val="110"/>
          <w:u w:val="thick" w:color="0F0F0F"/>
        </w:rPr>
        <w:t> </w:t>
      </w:r>
      <w:r>
        <w:rPr>
          <w:w w:val="110"/>
          <w:u w:val="thick" w:color="0F0F0F"/>
        </w:rPr>
        <w:t>PERMANENTE</w:t>
      </w:r>
      <w:r>
        <w:rPr>
          <w:spacing w:val="10"/>
          <w:w w:val="110"/>
          <w:u w:val="thick" w:color="0F0F0F"/>
        </w:rPr>
        <w:t> </w:t>
      </w:r>
      <w:r>
        <w:rPr>
          <w:w w:val="110"/>
          <w:u w:val="thick" w:color="0F0F0F"/>
        </w:rPr>
        <w:t>DE</w:t>
      </w:r>
      <w:r>
        <w:rPr>
          <w:spacing w:val="-13"/>
          <w:w w:val="110"/>
          <w:u w:val="thick" w:color="0F0F0F"/>
        </w:rPr>
        <w:t> </w:t>
      </w:r>
      <w:r>
        <w:rPr>
          <w:w w:val="110"/>
          <w:u w:val="thick" w:color="0F0F0F"/>
        </w:rPr>
        <w:t>JUSTIÇA</w:t>
      </w:r>
      <w:r>
        <w:rPr>
          <w:spacing w:val="4"/>
          <w:w w:val="110"/>
          <w:u w:val="thick" w:color="0F0F0F"/>
        </w:rPr>
        <w:t> </w:t>
      </w:r>
      <w:r>
        <w:rPr>
          <w:w w:val="110"/>
          <w:u w:val="thick" w:color="0F0F0F"/>
        </w:rPr>
        <w:t>E</w:t>
      </w:r>
      <w:r>
        <w:rPr>
          <w:spacing w:val="-8"/>
          <w:w w:val="110"/>
          <w:u w:val="thick" w:color="0F0F0F"/>
        </w:rPr>
        <w:t> </w:t>
      </w:r>
      <w:r>
        <w:rPr>
          <w:w w:val="110"/>
          <w:u w:val="thick" w:color="0F0F0F"/>
        </w:rPr>
        <w:t>REDAÇÃO</w:t>
      </w:r>
      <w:r>
        <w:rPr>
          <w:u w:val="thick" w:color="0F0F0F"/>
        </w:rPr>
        <w:tab/>
      </w:r>
    </w:p>
    <w:p>
      <w:pPr>
        <w:pStyle w:val="BodyText"/>
        <w:spacing w:line="232" w:lineRule="auto" w:before="72"/>
        <w:ind w:left="2629" w:right="577" w:firstLine="10"/>
        <w:jc w:val="both"/>
        <w:rPr>
          <w:sz w:val="24"/>
        </w:rPr>
      </w:pPr>
      <w:r>
        <w:rPr>
          <w:w w:val="95"/>
        </w:rPr>
        <w:t>Art. 139 Projeto de Lei Ordinária é a proposição que tem por</w:t>
      </w:r>
      <w:r>
        <w:rPr>
          <w:spacing w:val="1"/>
          <w:w w:val="95"/>
        </w:rPr>
        <w:t> </w:t>
      </w:r>
      <w:r>
        <w:rPr>
          <w:w w:val="90"/>
        </w:rPr>
        <w:t>fim regular toda matéria legislativa de competência da Cámara e</w:t>
      </w:r>
      <w:r>
        <w:rPr>
          <w:spacing w:val="1"/>
          <w:w w:val="90"/>
        </w:rPr>
        <w:t> </w:t>
      </w:r>
      <w:r>
        <w:rPr>
          <w:sz w:val="24"/>
        </w:rPr>
        <w:t>sujeita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sanção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r&lt;r‹ito.</w:t>
      </w:r>
    </w:p>
    <w:p>
      <w:pPr>
        <w:spacing w:line="262" w:lineRule="exact" w:before="0"/>
        <w:ind w:left="2630" w:right="0" w:firstLine="0"/>
        <w:jc w:val="left"/>
        <w:rPr>
          <w:sz w:val="23"/>
        </w:rPr>
      </w:pPr>
      <w:r>
        <w:rPr>
          <w:w w:val="90"/>
          <w:sz w:val="23"/>
        </w:rPr>
        <w:t>§</w:t>
      </w:r>
      <w:r>
        <w:rPr>
          <w:spacing w:val="73"/>
          <w:sz w:val="23"/>
        </w:rPr>
        <w:t> </w:t>
      </w:r>
      <w:r>
        <w:rPr>
          <w:w w:val="90"/>
          <w:sz w:val="23"/>
        </w:rPr>
        <w:t>1º</w:t>
      </w:r>
      <w:r>
        <w:rPr>
          <w:spacing w:val="84"/>
          <w:sz w:val="23"/>
        </w:rPr>
        <w:t> </w:t>
      </w:r>
      <w:r>
        <w:rPr>
          <w:w w:val="90"/>
          <w:sz w:val="23"/>
        </w:rPr>
        <w:t>A</w:t>
      </w:r>
      <w:r>
        <w:rPr>
          <w:spacing w:val="42"/>
          <w:sz w:val="23"/>
        </w:rPr>
        <w:t> </w:t>
      </w:r>
      <w:r>
        <w:rPr>
          <w:w w:val="90"/>
          <w:sz w:val="23"/>
        </w:rPr>
        <w:t>iniciativa</w:t>
      </w:r>
      <w:r>
        <w:rPr>
          <w:spacing w:val="84"/>
          <w:sz w:val="23"/>
        </w:rPr>
        <w:t> </w:t>
      </w:r>
      <w:r>
        <w:rPr>
          <w:w w:val="90"/>
          <w:sz w:val="23"/>
        </w:rPr>
        <w:t>dos</w:t>
      </w:r>
      <w:r>
        <w:rPr>
          <w:spacing w:val="85"/>
          <w:sz w:val="23"/>
        </w:rPr>
        <w:t> </w:t>
      </w:r>
      <w:r>
        <w:rPr>
          <w:w w:val="90"/>
          <w:sz w:val="23"/>
        </w:rPr>
        <w:t>projetos</w:t>
      </w:r>
      <w:r>
        <w:rPr>
          <w:spacing w:val="86"/>
          <w:sz w:val="23"/>
        </w:rPr>
        <w:t> </w:t>
      </w:r>
      <w:r>
        <w:rPr>
          <w:w w:val="90"/>
          <w:sz w:val="23"/>
        </w:rPr>
        <w:t>de</w:t>
      </w:r>
      <w:r>
        <w:rPr>
          <w:spacing w:val="83"/>
          <w:sz w:val="23"/>
        </w:rPr>
        <w:t> </w:t>
      </w:r>
      <w:r>
        <w:rPr>
          <w:w w:val="90"/>
          <w:sz w:val="23"/>
        </w:rPr>
        <w:t>Lei</w:t>
      </w:r>
      <w:r>
        <w:rPr>
          <w:spacing w:val="79"/>
          <w:sz w:val="23"/>
        </w:rPr>
        <w:t> </w:t>
      </w:r>
      <w:r>
        <w:rPr>
          <w:w w:val="90"/>
          <w:sz w:val="23"/>
        </w:rPr>
        <w:t>Ordinária</w:t>
      </w:r>
      <w:r>
        <w:rPr>
          <w:spacing w:val="43"/>
          <w:sz w:val="23"/>
        </w:rPr>
        <w:t> </w:t>
      </w:r>
      <w:r>
        <w:rPr>
          <w:w w:val="90"/>
          <w:sz w:val="23"/>
        </w:rPr>
        <w:t>cabe:</w:t>
      </w:r>
    </w:p>
    <w:p>
      <w:pPr>
        <w:pStyle w:val="Heading3"/>
        <w:spacing w:line="256" w:lineRule="exact"/>
        <w:ind w:left="2632"/>
      </w:pPr>
      <w:r>
        <w:rPr>
          <w:w w:val="90"/>
        </w:rPr>
        <w:t>I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2"/>
          <w:w w:val="90"/>
        </w:rPr>
        <w:t> </w:t>
      </w:r>
      <w:r>
        <w:rPr>
          <w:w w:val="90"/>
        </w:rPr>
        <w:t>Mesa</w:t>
      </w:r>
      <w:r>
        <w:rPr>
          <w:spacing w:val="6"/>
          <w:w w:val="90"/>
        </w:rPr>
        <w:t> </w:t>
      </w:r>
      <w:r>
        <w:rPr>
          <w:w w:val="90"/>
        </w:rPr>
        <w:t>da</w:t>
      </w:r>
      <w:r>
        <w:rPr>
          <w:spacing w:val="4"/>
          <w:w w:val="90"/>
        </w:rPr>
        <w:t> </w:t>
      </w:r>
      <w:r>
        <w:rPr>
          <w:w w:val="90"/>
        </w:rPr>
        <w:t>Camara;</w:t>
      </w:r>
    </w:p>
    <w:p>
      <w:pPr>
        <w:spacing w:line="231" w:lineRule="exact" w:before="0"/>
        <w:ind w:left="2627" w:right="0" w:firstLine="0"/>
        <w:jc w:val="left"/>
        <w:rPr>
          <w:sz w:val="20"/>
        </w:rPr>
      </w:pP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Prefeito;</w:t>
      </w:r>
    </w:p>
    <w:p>
      <w:pPr>
        <w:pStyle w:val="ListParagraph"/>
        <w:numPr>
          <w:ilvl w:val="0"/>
          <w:numId w:val="1"/>
        </w:numPr>
        <w:tabs>
          <w:tab w:pos="2889" w:val="left" w:leader="none"/>
        </w:tabs>
        <w:spacing w:line="232" w:lineRule="exact" w:before="0" w:after="0"/>
        <w:ind w:left="2888" w:right="0" w:hanging="249"/>
        <w:jc w:val="left"/>
        <w:rPr>
          <w:b/>
          <w:sz w:val="20"/>
        </w:rPr>
      </w:pPr>
      <w:r>
        <w:rPr>
          <w:b/>
          <w:w w:val="90"/>
          <w:sz w:val="20"/>
        </w:rPr>
        <w:t>- ao</w:t>
      </w:r>
      <w:r>
        <w:rPr>
          <w:b/>
          <w:spacing w:val="-1"/>
          <w:w w:val="90"/>
          <w:sz w:val="20"/>
        </w:rPr>
        <w:t> </w:t>
      </w:r>
      <w:r>
        <w:rPr>
          <w:b/>
          <w:w w:val="90"/>
          <w:sz w:val="20"/>
        </w:rPr>
        <w:t>Vereador;</w:t>
      </w:r>
    </w:p>
    <w:p>
      <w:pPr>
        <w:pStyle w:val="ListParagraph"/>
        <w:numPr>
          <w:ilvl w:val="0"/>
          <w:numId w:val="1"/>
        </w:numPr>
        <w:tabs>
          <w:tab w:pos="2876" w:val="left" w:leader="none"/>
        </w:tabs>
        <w:spacing w:line="222" w:lineRule="exact" w:before="6" w:after="0"/>
        <w:ind w:left="2875" w:right="0" w:hanging="238"/>
        <w:jc w:val="left"/>
        <w:rPr>
          <w:sz w:val="19"/>
        </w:rPr>
      </w:pPr>
      <w:r>
        <w:rPr>
          <w:w w:val="90"/>
          <w:sz w:val="19"/>
        </w:rPr>
        <w:t>-</w:t>
      </w:r>
      <w:r>
        <w:rPr>
          <w:spacing w:val="10"/>
          <w:w w:val="90"/>
          <w:sz w:val="19"/>
        </w:rPr>
        <w:t> </w:t>
      </w:r>
      <w:r>
        <w:rPr>
          <w:w w:val="90"/>
          <w:sz w:val="19"/>
        </w:rPr>
        <w:t>ás</w:t>
      </w:r>
      <w:r>
        <w:rPr>
          <w:spacing w:val="8"/>
          <w:w w:val="90"/>
          <w:sz w:val="19"/>
        </w:rPr>
        <w:t> </w:t>
      </w:r>
      <w:r>
        <w:rPr>
          <w:w w:val="90"/>
          <w:sz w:val="19"/>
        </w:rPr>
        <w:t>Comissôes</w:t>
      </w:r>
      <w:r>
        <w:rPr>
          <w:spacing w:val="26"/>
          <w:w w:val="90"/>
          <w:sz w:val="19"/>
        </w:rPr>
        <w:t> </w:t>
      </w:r>
      <w:r>
        <w:rPr>
          <w:w w:val="90"/>
          <w:sz w:val="19"/>
        </w:rPr>
        <w:t>Permanentes;</w:t>
      </w:r>
    </w:p>
    <w:p>
      <w:pPr>
        <w:pStyle w:val="ListParagraph"/>
        <w:numPr>
          <w:ilvl w:val="0"/>
          <w:numId w:val="1"/>
        </w:numPr>
        <w:tabs>
          <w:tab w:pos="2812" w:val="left" w:leader="none"/>
        </w:tabs>
        <w:spacing w:line="245" w:lineRule="exact" w:before="0" w:after="0"/>
        <w:ind w:left="2811" w:right="0" w:hanging="165"/>
        <w:jc w:val="left"/>
        <w:rPr>
          <w:sz w:val="21"/>
        </w:rPr>
      </w:pPr>
      <w:r>
        <w:rPr>
          <w:spacing w:val="-1"/>
          <w:w w:val="85"/>
          <w:sz w:val="21"/>
        </w:rPr>
        <w:t>-</w:t>
      </w:r>
      <w:r>
        <w:rPr>
          <w:spacing w:val="2"/>
          <w:w w:val="85"/>
          <w:sz w:val="21"/>
        </w:rPr>
        <w:t> </w:t>
      </w:r>
      <w:r>
        <w:rPr>
          <w:spacing w:val="-1"/>
          <w:w w:val="85"/>
          <w:sz w:val="21"/>
        </w:rPr>
        <w:t>aos cidadão.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67" w:lineRule="auto"/>
        <w:ind w:left="709" w:right="575" w:firstLine="966"/>
        <w:jc w:val="both"/>
      </w:pPr>
      <w:r>
        <w:rPr>
          <w:i/>
          <w:w w:val="90"/>
        </w:rPr>
        <w:t>In casu, </w:t>
      </w:r>
      <w:r>
        <w:rPr>
          <w:w w:val="90"/>
        </w:rPr>
        <w:t>o Projeto de Lei em momento se insere especificamente na hipótese</w:t>
      </w:r>
      <w:r>
        <w:rPr>
          <w:spacing w:val="1"/>
          <w:w w:val="90"/>
        </w:rPr>
        <w:t> </w:t>
      </w:r>
      <w:r>
        <w:rPr>
          <w:w w:val="95"/>
        </w:rPr>
        <w:t>do</w:t>
      </w:r>
      <w:r>
        <w:rPr>
          <w:spacing w:val="1"/>
          <w:w w:val="95"/>
        </w:rPr>
        <w:t> </w:t>
      </w:r>
      <w:r>
        <w:rPr>
          <w:w w:val="95"/>
        </w:rPr>
        <w:t>inciso</w:t>
      </w:r>
      <w:r>
        <w:rPr>
          <w:spacing w:val="1"/>
          <w:w w:val="95"/>
        </w:rPr>
        <w:t> </w:t>
      </w:r>
      <w:r>
        <w:rPr>
          <w:w w:val="95"/>
        </w:rPr>
        <w:t>III,</w:t>
      </w:r>
      <w:r>
        <w:rPr>
          <w:spacing w:val="1"/>
          <w:w w:val="95"/>
        </w:rPr>
        <w:t> </w:t>
      </w:r>
      <w:r>
        <w:rPr>
          <w:w w:val="95"/>
        </w:rPr>
        <w:t>sendo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iniciativa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vereador.</w:t>
      </w:r>
      <w:r>
        <w:rPr>
          <w:spacing w:val="1"/>
          <w:w w:val="95"/>
        </w:rPr>
        <w:t> </w:t>
      </w:r>
      <w:r>
        <w:rPr>
          <w:w w:val="95"/>
        </w:rPr>
        <w:t>Consequentemente,</w:t>
      </w:r>
      <w:r>
        <w:rPr>
          <w:spacing w:val="1"/>
          <w:w w:val="95"/>
        </w:rPr>
        <w:t> </w:t>
      </w:r>
      <w:r>
        <w:rPr>
          <w:w w:val="95"/>
        </w:rPr>
        <w:t>está</w:t>
      </w:r>
      <w:r>
        <w:rPr>
          <w:spacing w:val="1"/>
          <w:w w:val="95"/>
        </w:rPr>
        <w:t> </w:t>
      </w:r>
      <w:r>
        <w:rPr>
          <w:w w:val="95"/>
        </w:rPr>
        <w:t>o</w:t>
      </w:r>
      <w:r>
        <w:rPr>
          <w:spacing w:val="1"/>
          <w:w w:val="95"/>
        </w:rPr>
        <w:t> </w:t>
      </w:r>
      <w:r>
        <w:rPr>
          <w:w w:val="95"/>
        </w:rPr>
        <w:t>autor</w:t>
      </w:r>
      <w:r>
        <w:rPr>
          <w:spacing w:val="1"/>
          <w:w w:val="95"/>
        </w:rPr>
        <w:t> </w:t>
      </w:r>
      <w:r>
        <w:rPr>
          <w:w w:val="95"/>
        </w:rPr>
        <w:t>legitimado para propor a matéria à Casa Legislativa, sobretudo do ponto de vista</w:t>
      </w:r>
      <w:r>
        <w:rPr>
          <w:spacing w:val="1"/>
          <w:w w:val="95"/>
        </w:rPr>
        <w:t> </w:t>
      </w:r>
      <w:r>
        <w:rPr/>
        <w:t>constitucional</w:t>
      </w:r>
      <w:r>
        <w:rPr>
          <w:spacing w:val="-5"/>
        </w:rPr>
        <w:t> </w:t>
      </w:r>
      <w:r>
        <w:rPr/>
        <w:t>e</w:t>
      </w:r>
      <w:r>
        <w:rPr>
          <w:spacing w:val="5"/>
        </w:rPr>
        <w:t> </w:t>
      </w:r>
      <w:r>
        <w:rPr/>
        <w:t>regimental.</w:t>
      </w:r>
    </w:p>
    <w:p>
      <w:pPr>
        <w:pStyle w:val="BodyText"/>
        <w:spacing w:before="10"/>
        <w:ind w:left="1689"/>
        <w:jc w:val="both"/>
      </w:pPr>
      <w:r>
        <w:rPr>
          <w:w w:val="90"/>
        </w:rPr>
        <w:t>Ainda,</w:t>
      </w:r>
      <w:r>
        <w:rPr>
          <w:spacing w:val="12"/>
          <w:w w:val="90"/>
        </w:rPr>
        <w:t> </w:t>
      </w:r>
      <w:r>
        <w:rPr>
          <w:w w:val="90"/>
        </w:rPr>
        <w:t>dispõe</w:t>
      </w:r>
      <w:r>
        <w:rPr>
          <w:spacing w:val="5"/>
          <w:w w:val="90"/>
        </w:rPr>
        <w:t> </w:t>
      </w:r>
      <w:r>
        <w:rPr>
          <w:w w:val="90"/>
        </w:rPr>
        <w:t>o</w:t>
      </w:r>
      <w:r>
        <w:rPr>
          <w:spacing w:val="12"/>
          <w:w w:val="90"/>
        </w:rPr>
        <w:t> </w:t>
      </w:r>
      <w:r>
        <w:rPr>
          <w:w w:val="90"/>
        </w:rPr>
        <w:t>art.</w:t>
      </w:r>
      <w:r>
        <w:rPr>
          <w:spacing w:val="12"/>
          <w:w w:val="90"/>
        </w:rPr>
        <w:t> </w:t>
      </w:r>
      <w:r>
        <w:rPr>
          <w:w w:val="90"/>
        </w:rPr>
        <w:t>30</w:t>
      </w:r>
      <w:r>
        <w:rPr>
          <w:spacing w:val="6"/>
          <w:w w:val="90"/>
        </w:rPr>
        <w:t> </w:t>
      </w:r>
      <w:r>
        <w:rPr>
          <w:w w:val="90"/>
        </w:rPr>
        <w:t>da</w:t>
      </w:r>
      <w:r>
        <w:rPr>
          <w:spacing w:val="7"/>
          <w:w w:val="90"/>
        </w:rPr>
        <w:t> </w:t>
      </w:r>
      <w:r>
        <w:rPr>
          <w:w w:val="90"/>
        </w:rPr>
        <w:t>Constituição</w:t>
      </w:r>
      <w:r>
        <w:rPr>
          <w:spacing w:val="30"/>
          <w:w w:val="90"/>
        </w:rPr>
        <w:t> </w:t>
      </w:r>
      <w:r>
        <w:rPr>
          <w:w w:val="90"/>
        </w:rPr>
        <w:t>Federal:</w:t>
      </w:r>
    </w:p>
    <w:p>
      <w:pPr>
        <w:spacing w:line="230" w:lineRule="exact" w:before="123"/>
        <w:ind w:left="2649" w:right="0" w:firstLine="0"/>
        <w:jc w:val="left"/>
        <w:rPr>
          <w:sz w:val="20"/>
        </w:rPr>
      </w:pPr>
      <w:r>
        <w:rPr>
          <w:w w:val="90"/>
          <w:sz w:val="20"/>
        </w:rPr>
        <w:t>Art.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30.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Compete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aos Municípios:</w:t>
      </w:r>
    </w:p>
    <w:p>
      <w:pPr>
        <w:pStyle w:val="ListParagraph"/>
        <w:numPr>
          <w:ilvl w:val="0"/>
          <w:numId w:val="2"/>
        </w:numPr>
        <w:tabs>
          <w:tab w:pos="2755" w:val="left" w:leader="none"/>
        </w:tabs>
        <w:spacing w:line="228" w:lineRule="exact" w:before="0" w:after="0"/>
        <w:ind w:left="2754" w:right="0" w:hanging="108"/>
        <w:jc w:val="left"/>
        <w:rPr>
          <w:i/>
          <w:sz w:val="20"/>
        </w:rPr>
      </w:pPr>
      <w:r>
        <w:rPr>
          <w:w w:val="85"/>
          <w:sz w:val="20"/>
        </w:rPr>
        <w:t>-</w:t>
      </w:r>
      <w:r>
        <w:rPr>
          <w:spacing w:val="6"/>
          <w:w w:val="85"/>
          <w:sz w:val="20"/>
        </w:rPr>
        <w:t> </w:t>
      </w:r>
      <w:r>
        <w:rPr>
          <w:w w:val="85"/>
          <w:sz w:val="20"/>
        </w:rPr>
        <w:t>legislar</w:t>
      </w:r>
      <w:r>
        <w:rPr>
          <w:spacing w:val="14"/>
          <w:w w:val="85"/>
          <w:sz w:val="20"/>
        </w:rPr>
        <w:t> </w:t>
      </w:r>
      <w:r>
        <w:rPr>
          <w:w w:val="85"/>
          <w:sz w:val="20"/>
        </w:rPr>
        <w:t>sobre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assuntos</w:t>
      </w:r>
      <w:r>
        <w:rPr>
          <w:spacing w:val="8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8"/>
          <w:w w:val="85"/>
          <w:sz w:val="20"/>
        </w:rPr>
        <w:t> </w:t>
      </w:r>
      <w:r>
        <w:rPr>
          <w:w w:val="85"/>
          <w:sz w:val="20"/>
        </w:rPr>
        <w:t>interesse</w:t>
      </w:r>
      <w:r>
        <w:rPr>
          <w:spacing w:val="21"/>
          <w:w w:val="85"/>
          <w:sz w:val="20"/>
        </w:rPr>
        <w:t> </w:t>
      </w:r>
      <w:r>
        <w:rPr>
          <w:i/>
          <w:w w:val="85"/>
          <w:sz w:val="20"/>
        </w:rPr>
        <w:t>local;</w:t>
      </w:r>
    </w:p>
    <w:p>
      <w:pPr>
        <w:pStyle w:val="ListParagraph"/>
        <w:numPr>
          <w:ilvl w:val="0"/>
          <w:numId w:val="2"/>
        </w:numPr>
        <w:tabs>
          <w:tab w:pos="2810" w:val="left" w:leader="none"/>
        </w:tabs>
        <w:spacing w:line="232" w:lineRule="exact" w:before="0" w:after="0"/>
        <w:ind w:left="2809" w:right="0" w:hanging="163"/>
        <w:jc w:val="left"/>
        <w:rPr>
          <w:sz w:val="20"/>
        </w:rPr>
      </w:pPr>
      <w:r>
        <w:rPr>
          <w:w w:val="85"/>
          <w:sz w:val="20"/>
        </w:rPr>
        <w:t>—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suplementar</w:t>
      </w:r>
      <w:r>
        <w:rPr>
          <w:spacing w:val="23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legislação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federal</w:t>
      </w:r>
      <w:r>
        <w:rPr>
          <w:spacing w:val="18"/>
          <w:w w:val="85"/>
          <w:sz w:val="20"/>
        </w:rPr>
        <w:t> </w:t>
      </w:r>
      <w:r>
        <w:rPr>
          <w:w w:val="85"/>
          <w:sz w:val="20"/>
        </w:rPr>
        <w:t>e</w:t>
      </w:r>
      <w:r>
        <w:rPr>
          <w:spacing w:val="8"/>
          <w:w w:val="85"/>
          <w:sz w:val="20"/>
        </w:rPr>
        <w:t> </w:t>
      </w:r>
      <w:r>
        <w:rPr>
          <w:w w:val="85"/>
          <w:sz w:val="20"/>
        </w:rPr>
        <w:t>estadual</w:t>
      </w:r>
      <w:r>
        <w:rPr>
          <w:spacing w:val="21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que</w:t>
      </w:r>
      <w:r>
        <w:rPr>
          <w:spacing w:val="14"/>
          <w:w w:val="85"/>
          <w:sz w:val="20"/>
        </w:rPr>
        <w:t> </w:t>
      </w:r>
      <w:r>
        <w:rPr>
          <w:w w:val="85"/>
          <w:sz w:val="20"/>
        </w:rPr>
        <w:t>couber;</w:t>
      </w:r>
      <w:r>
        <w:rPr>
          <w:spacing w:val="7"/>
          <w:w w:val="85"/>
          <w:sz w:val="20"/>
        </w:rPr>
        <w:t> </w:t>
      </w:r>
      <w:r>
        <w:rPr>
          <w:w w:val="85"/>
          <w:sz w:val="20"/>
        </w:rPr>
        <w:t>[...]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364" w:lineRule="auto"/>
        <w:ind w:left="694" w:right="585" w:firstLine="989"/>
        <w:jc w:val="both"/>
      </w:pPr>
      <w:r>
        <w:rPr>
          <w:w w:val="90"/>
        </w:rPr>
        <w:t>A proposta cuida de matéria de predominante interesse</w:t>
      </w:r>
      <w:r>
        <w:rPr>
          <w:spacing w:val="1"/>
          <w:w w:val="90"/>
        </w:rPr>
        <w:t> </w:t>
      </w:r>
      <w:r>
        <w:rPr>
          <w:w w:val="90"/>
        </w:rPr>
        <w:t>local, sobre a qual</w:t>
      </w:r>
      <w:r>
        <w:rPr>
          <w:spacing w:val="1"/>
          <w:w w:val="90"/>
        </w:rPr>
        <w:t> </w:t>
      </w:r>
      <w:r>
        <w:rPr>
          <w:w w:val="90"/>
        </w:rPr>
        <w:t>cabe</w:t>
      </w:r>
      <w:r>
        <w:rPr>
          <w:spacing w:val="18"/>
          <w:w w:val="90"/>
        </w:rPr>
        <w:t> </w:t>
      </w:r>
      <w:r>
        <w:rPr>
          <w:w w:val="90"/>
        </w:rPr>
        <w:t>à</w:t>
      </w:r>
      <w:r>
        <w:rPr>
          <w:spacing w:val="14"/>
          <w:w w:val="90"/>
        </w:rPr>
        <w:t> </w:t>
      </w:r>
      <w:r>
        <w:rPr>
          <w:w w:val="90"/>
        </w:rPr>
        <w:t>Comuna</w:t>
      </w:r>
      <w:r>
        <w:rPr>
          <w:spacing w:val="21"/>
          <w:w w:val="90"/>
        </w:rPr>
        <w:t> </w:t>
      </w:r>
      <w:r>
        <w:rPr>
          <w:w w:val="90"/>
        </w:rPr>
        <w:t>legislar,</w:t>
      </w:r>
      <w:r>
        <w:rPr>
          <w:spacing w:val="16"/>
          <w:w w:val="90"/>
        </w:rPr>
        <w:t> </w:t>
      </w:r>
      <w:r>
        <w:rPr>
          <w:w w:val="90"/>
        </w:rPr>
        <w:t>nos</w:t>
      </w:r>
      <w:r>
        <w:rPr>
          <w:spacing w:val="12"/>
          <w:w w:val="90"/>
        </w:rPr>
        <w:t> </w:t>
      </w:r>
      <w:r>
        <w:rPr>
          <w:w w:val="90"/>
        </w:rPr>
        <w:t>termos</w:t>
      </w:r>
      <w:r>
        <w:rPr>
          <w:spacing w:val="10"/>
          <w:w w:val="90"/>
        </w:rPr>
        <w:t> </w:t>
      </w:r>
      <w:r>
        <w:rPr>
          <w:w w:val="90"/>
        </w:rPr>
        <w:t>do</w:t>
      </w:r>
      <w:r>
        <w:rPr>
          <w:spacing w:val="11"/>
          <w:w w:val="90"/>
        </w:rPr>
        <w:t> </w:t>
      </w:r>
      <w:r>
        <w:rPr>
          <w:w w:val="90"/>
        </w:rPr>
        <w:t>art.</w:t>
      </w:r>
      <w:r>
        <w:rPr>
          <w:spacing w:val="32"/>
          <w:w w:val="90"/>
        </w:rPr>
        <w:t> </w:t>
      </w:r>
      <w:r>
        <w:rPr>
          <w:w w:val="90"/>
        </w:rPr>
        <w:t>10,</w:t>
      </w:r>
      <w:r>
        <w:rPr>
          <w:spacing w:val="25"/>
          <w:w w:val="90"/>
        </w:rPr>
        <w:t> </w:t>
      </w:r>
      <w:r>
        <w:rPr>
          <w:w w:val="90"/>
        </w:rPr>
        <w:t>inciso</w:t>
      </w:r>
      <w:r>
        <w:rPr>
          <w:spacing w:val="5"/>
          <w:w w:val="90"/>
        </w:rPr>
        <w:t> </w:t>
      </w:r>
      <w:r>
        <w:rPr>
          <w:w w:val="90"/>
        </w:rPr>
        <w:t>I</w:t>
      </w:r>
      <w:r>
        <w:rPr>
          <w:spacing w:val="16"/>
          <w:w w:val="90"/>
        </w:rPr>
        <w:t> </w:t>
      </w:r>
      <w:r>
        <w:rPr>
          <w:w w:val="90"/>
        </w:rPr>
        <w:t>da</w:t>
      </w:r>
      <w:r>
        <w:rPr>
          <w:spacing w:val="10"/>
          <w:w w:val="90"/>
        </w:rPr>
        <w:t> </w:t>
      </w:r>
      <w:r>
        <w:rPr>
          <w:w w:val="90"/>
        </w:rPr>
        <w:t>Lei</w:t>
      </w:r>
      <w:r>
        <w:rPr>
          <w:spacing w:val="13"/>
          <w:w w:val="90"/>
        </w:rPr>
        <w:t> </w:t>
      </w:r>
      <w:r>
        <w:rPr>
          <w:w w:val="90"/>
        </w:rPr>
        <w:t>Orgânica</w:t>
      </w:r>
      <w:r>
        <w:rPr>
          <w:spacing w:val="23"/>
          <w:w w:val="90"/>
        </w:rPr>
        <w:t> </w:t>
      </w:r>
      <w:r>
        <w:rPr>
          <w:w w:val="90"/>
        </w:rPr>
        <w:t>do</w:t>
      </w:r>
      <w:r>
        <w:rPr>
          <w:spacing w:val="2"/>
          <w:w w:val="90"/>
        </w:rPr>
        <w:t> </w:t>
      </w:r>
      <w:r>
        <w:rPr>
          <w:w w:val="90"/>
        </w:rPr>
        <w:t>Município:</w:t>
      </w:r>
    </w:p>
    <w:p>
      <w:pPr>
        <w:pStyle w:val="BodyText"/>
        <w:spacing w:before="7"/>
        <w:rPr>
          <w:sz w:val="26"/>
        </w:rPr>
      </w:pPr>
    </w:p>
    <w:p>
      <w:pPr>
        <w:spacing w:line="232" w:lineRule="exact" w:before="1"/>
        <w:ind w:left="2658" w:right="0" w:firstLine="0"/>
        <w:jc w:val="left"/>
        <w:rPr>
          <w:sz w:val="20"/>
        </w:rPr>
      </w:pPr>
      <w:r>
        <w:rPr>
          <w:w w:val="85"/>
          <w:sz w:val="20"/>
        </w:rPr>
        <w:t>Art.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10</w:t>
      </w:r>
      <w:r>
        <w:rPr>
          <w:spacing w:val="10"/>
          <w:w w:val="85"/>
          <w:sz w:val="20"/>
        </w:rPr>
        <w:t> </w:t>
      </w:r>
      <w:r>
        <w:rPr>
          <w:w w:val="85"/>
          <w:sz w:val="20"/>
        </w:rPr>
        <w:t>-</w:t>
      </w:r>
      <w:r>
        <w:rPr>
          <w:spacing w:val="30"/>
          <w:w w:val="85"/>
          <w:sz w:val="20"/>
        </w:rPr>
        <w:t> </w:t>
      </w:r>
      <w:r>
        <w:rPr>
          <w:w w:val="85"/>
          <w:sz w:val="20"/>
        </w:rPr>
        <w:t>Compete  ao</w:t>
      </w:r>
      <w:r>
        <w:rPr>
          <w:spacing w:val="6"/>
          <w:w w:val="85"/>
          <w:sz w:val="20"/>
        </w:rPr>
        <w:t> </w:t>
      </w:r>
      <w:r>
        <w:rPr>
          <w:w w:val="85"/>
          <w:sz w:val="20"/>
        </w:rPr>
        <w:t>Municipio:</w:t>
      </w:r>
    </w:p>
    <w:p>
      <w:pPr>
        <w:spacing w:line="232" w:lineRule="exact" w:before="0"/>
        <w:ind w:left="2652" w:right="0" w:firstLine="0"/>
        <w:jc w:val="left"/>
        <w:rPr>
          <w:sz w:val="20"/>
        </w:rPr>
      </w:pPr>
      <w:r>
        <w:rPr>
          <w:w w:val="85"/>
          <w:sz w:val="20"/>
        </w:rPr>
        <w:t>I</w:t>
      </w:r>
      <w:r>
        <w:rPr>
          <w:spacing w:val="11"/>
          <w:w w:val="85"/>
          <w:sz w:val="20"/>
        </w:rPr>
        <w:t> </w:t>
      </w:r>
      <w:r>
        <w:rPr>
          <w:w w:val="85"/>
          <w:sz w:val="20"/>
        </w:rPr>
        <w:t>-</w:t>
      </w:r>
      <w:r>
        <w:rPr>
          <w:spacing w:val="25"/>
          <w:w w:val="85"/>
          <w:sz w:val="20"/>
        </w:rPr>
        <w:t> </w:t>
      </w:r>
      <w:r>
        <w:rPr>
          <w:w w:val="85"/>
          <w:sz w:val="20"/>
        </w:rPr>
        <w:t>legislar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sobre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assuntos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interesse</w:t>
      </w:r>
      <w:r>
        <w:rPr>
          <w:spacing w:val="36"/>
          <w:w w:val="85"/>
          <w:sz w:val="20"/>
        </w:rPr>
        <w:t> </w:t>
      </w:r>
      <w:r>
        <w:rPr>
          <w:w w:val="85"/>
          <w:sz w:val="20"/>
        </w:rPr>
        <w:t>local;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[...]</w:t>
      </w:r>
    </w:p>
    <w:p>
      <w:pPr>
        <w:pStyle w:val="BodyText"/>
        <w:spacing w:before="5"/>
        <w:rPr>
          <w:sz w:val="18"/>
        </w:rPr>
      </w:pPr>
    </w:p>
    <w:p>
      <w:pPr>
        <w:spacing w:line="367" w:lineRule="auto" w:before="1"/>
        <w:ind w:left="706" w:right="587" w:firstLine="977"/>
        <w:jc w:val="both"/>
        <w:rPr>
          <w:i/>
          <w:sz w:val="21"/>
        </w:rPr>
      </w:pPr>
      <w:r>
        <w:rPr>
          <w:w w:val="95"/>
          <w:sz w:val="21"/>
        </w:rPr>
        <w:t>Alexandre de Moraes afirma que </w:t>
      </w:r>
      <w:r>
        <w:rPr>
          <w:i/>
          <w:w w:val="95"/>
          <w:sz w:val="21"/>
        </w:rPr>
        <w:t>"interesse local refere-se aos interesses</w:t>
      </w:r>
      <w:r>
        <w:rPr>
          <w:i/>
          <w:spacing w:val="1"/>
          <w:w w:val="95"/>
          <w:sz w:val="21"/>
        </w:rPr>
        <w:t> </w:t>
      </w:r>
      <w:r>
        <w:rPr>
          <w:i/>
          <w:spacing w:val="-1"/>
          <w:w w:val="90"/>
          <w:sz w:val="21"/>
        </w:rPr>
        <w:t>que disserem respeito mais diretamente às necessiclades imediatas do </w:t>
      </w:r>
      <w:r>
        <w:rPr>
          <w:i/>
          <w:w w:val="90"/>
          <w:sz w:val="21"/>
        </w:rPr>
        <w:t>WH </w:t>
      </w:r>
      <w:r>
        <w:rPr>
          <w:w w:val="90"/>
          <w:sz w:val="21"/>
        </w:rPr>
        <w:t>fí </w:t>
      </w:r>
      <w:r>
        <w:rPr>
          <w:i/>
          <w:w w:val="90"/>
          <w:sz w:val="21"/>
        </w:rPr>
        <w:t>fCípio, mesmo</w:t>
      </w:r>
      <w:r>
        <w:rPr>
          <w:i/>
          <w:spacing w:val="1"/>
          <w:w w:val="90"/>
          <w:sz w:val="21"/>
        </w:rPr>
        <w:t> </w:t>
      </w:r>
      <w:r>
        <w:rPr>
          <w:i/>
          <w:w w:val="95"/>
          <w:sz w:val="21"/>
        </w:rPr>
        <w:t>que</w:t>
      </w:r>
      <w:r>
        <w:rPr>
          <w:i/>
          <w:spacing w:val="5"/>
          <w:w w:val="95"/>
          <w:sz w:val="21"/>
        </w:rPr>
        <w:t> </w:t>
      </w:r>
      <w:r>
        <w:rPr>
          <w:i/>
          <w:w w:val="95"/>
          <w:sz w:val="21"/>
        </w:rPr>
        <w:t>acabem</w:t>
      </w:r>
      <w:r>
        <w:rPr>
          <w:i/>
          <w:spacing w:val="7"/>
          <w:w w:val="95"/>
          <w:sz w:val="21"/>
        </w:rPr>
        <w:t> </w:t>
      </w:r>
      <w:r>
        <w:rPr>
          <w:i/>
          <w:w w:val="95"/>
          <w:sz w:val="21"/>
        </w:rPr>
        <w:t>gerando</w:t>
      </w:r>
      <w:r>
        <w:rPr>
          <w:i/>
          <w:spacing w:val="2"/>
          <w:w w:val="95"/>
          <w:sz w:val="21"/>
        </w:rPr>
        <w:t> </w:t>
      </w:r>
      <w:r>
        <w:rPr>
          <w:i/>
          <w:w w:val="95"/>
          <w:sz w:val="21"/>
        </w:rPr>
        <w:t>reflexos</w:t>
      </w:r>
      <w:r>
        <w:rPr>
          <w:i/>
          <w:spacing w:val="7"/>
          <w:w w:val="95"/>
          <w:sz w:val="21"/>
        </w:rPr>
        <w:t> </w:t>
      </w:r>
      <w:r>
        <w:rPr>
          <w:i/>
          <w:w w:val="95"/>
          <w:sz w:val="21"/>
        </w:rPr>
        <w:t>no</w:t>
      </w:r>
      <w:r>
        <w:rPr>
          <w:i/>
          <w:spacing w:val="3"/>
          <w:w w:val="95"/>
          <w:sz w:val="21"/>
        </w:rPr>
        <w:t> </w:t>
      </w:r>
      <w:r>
        <w:rPr>
          <w:i/>
          <w:w w:val="95"/>
          <w:sz w:val="21"/>
        </w:rPr>
        <w:t>interesse</w:t>
      </w:r>
      <w:r>
        <w:rPr>
          <w:i/>
          <w:spacing w:val="9"/>
          <w:w w:val="95"/>
          <w:sz w:val="21"/>
        </w:rPr>
        <w:t> </w:t>
      </w:r>
      <w:r>
        <w:rPr>
          <w:i/>
          <w:w w:val="95"/>
          <w:sz w:val="21"/>
        </w:rPr>
        <w:t>regional</w:t>
      </w:r>
      <w:r>
        <w:rPr>
          <w:i/>
          <w:spacing w:val="13"/>
          <w:w w:val="95"/>
          <w:sz w:val="21"/>
        </w:rPr>
        <w:t> </w:t>
      </w:r>
      <w:r>
        <w:rPr>
          <w:i/>
          <w:w w:val="95"/>
          <w:sz w:val="21"/>
        </w:rPr>
        <w:t>(Estados)</w:t>
      </w:r>
      <w:r>
        <w:rPr>
          <w:i/>
          <w:spacing w:val="13"/>
          <w:w w:val="95"/>
          <w:sz w:val="21"/>
        </w:rPr>
        <w:t> </w:t>
      </w:r>
      <w:r>
        <w:rPr>
          <w:i/>
          <w:w w:val="95"/>
          <w:sz w:val="21"/>
        </w:rPr>
        <w:t>ou geral</w:t>
      </w:r>
      <w:r>
        <w:rPr>
          <w:i/>
          <w:spacing w:val="4"/>
          <w:w w:val="95"/>
          <w:sz w:val="21"/>
        </w:rPr>
        <w:t> </w:t>
      </w:r>
      <w:r>
        <w:rPr>
          <w:i/>
          <w:w w:val="95"/>
          <w:sz w:val="21"/>
        </w:rPr>
        <w:t>(União)".</w:t>
      </w:r>
    </w:p>
    <w:p>
      <w:pPr>
        <w:pStyle w:val="BodyText"/>
        <w:spacing w:line="362" w:lineRule="auto" w:before="214"/>
        <w:ind w:left="704" w:right="570" w:firstLine="973"/>
        <w:jc w:val="both"/>
      </w:pPr>
      <w:r>
        <w:rPr>
          <w:w w:val="95"/>
        </w:rPr>
        <w:t>Ora, no que dispõe sobre a possibilidade de o Município regulamentar a</w:t>
      </w:r>
      <w:r>
        <w:rPr>
          <w:spacing w:val="1"/>
          <w:w w:val="95"/>
        </w:rPr>
        <w:t> </w:t>
      </w:r>
      <w:r>
        <w:rPr>
          <w:w w:val="90"/>
        </w:rPr>
        <w:t>matéria,</w:t>
      </w:r>
      <w:r>
        <w:rPr>
          <w:spacing w:val="1"/>
          <w:w w:val="90"/>
        </w:rPr>
        <w:t> </w:t>
      </w:r>
      <w:r>
        <w:rPr>
          <w:w w:val="90"/>
        </w:rPr>
        <w:t>a mesma se encontra</w:t>
      </w:r>
      <w:r>
        <w:rPr>
          <w:spacing w:val="1"/>
          <w:w w:val="90"/>
        </w:rPr>
        <w:t> </w:t>
      </w:r>
      <w:r>
        <w:rPr>
          <w:w w:val="90"/>
        </w:rPr>
        <w:t>no conceito de competência</w:t>
      </w:r>
      <w:r>
        <w:rPr>
          <w:spacing w:val="1"/>
          <w:w w:val="90"/>
        </w:rPr>
        <w:t> </w:t>
      </w:r>
      <w:r>
        <w:rPr>
          <w:w w:val="90"/>
        </w:rPr>
        <w:t>local para editar o ato ora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objeto de reflexão, vez que, o atendimento prioritário </w:t>
      </w:r>
      <w:r>
        <w:rPr>
          <w:w w:val="95"/>
        </w:rPr>
        <w:t>não se encontra inserido nas</w:t>
      </w:r>
      <w:r>
        <w:rPr>
          <w:spacing w:val="1"/>
          <w:w w:val="95"/>
        </w:rPr>
        <w:t> </w:t>
      </w:r>
      <w:r>
        <w:rPr>
          <w:w w:val="95"/>
        </w:rPr>
        <w:t>competências</w:t>
      </w:r>
      <w:r>
        <w:rPr>
          <w:spacing w:val="15"/>
          <w:w w:val="95"/>
        </w:rPr>
        <w:t> </w:t>
      </w:r>
      <w:r>
        <w:rPr>
          <w:w w:val="95"/>
        </w:rPr>
        <w:t>delegada</w:t>
      </w:r>
      <w:r>
        <w:rPr>
          <w:spacing w:val="6"/>
          <w:w w:val="95"/>
        </w:rPr>
        <w:t> </w:t>
      </w:r>
      <w:r>
        <w:rPr>
          <w:w w:val="95"/>
        </w:rPr>
        <w:t>pelo</w:t>
      </w:r>
      <w:r>
        <w:rPr>
          <w:spacing w:val="1"/>
          <w:w w:val="95"/>
        </w:rPr>
        <w:t> </w:t>
      </w:r>
      <w:r>
        <w:rPr>
          <w:w w:val="95"/>
        </w:rPr>
        <w:t>texto</w:t>
      </w:r>
      <w:r>
        <w:rPr>
          <w:spacing w:val="3"/>
          <w:w w:val="95"/>
        </w:rPr>
        <w:t> </w:t>
      </w:r>
      <w:r>
        <w:rPr>
          <w:w w:val="95"/>
        </w:rPr>
        <w:t>Constitucional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União e</w:t>
      </w:r>
      <w:r>
        <w:rPr>
          <w:spacing w:val="-2"/>
          <w:w w:val="95"/>
        </w:rPr>
        <w:t> </w:t>
      </w:r>
      <w:r>
        <w:rPr>
          <w:w w:val="95"/>
        </w:rPr>
        <w:t>aos</w:t>
      </w:r>
      <w:r>
        <w:rPr>
          <w:spacing w:val="-5"/>
          <w:w w:val="95"/>
        </w:rPr>
        <w:t> </w:t>
      </w:r>
      <w:r>
        <w:rPr>
          <w:w w:val="95"/>
        </w:rPr>
        <w:t>Estados.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372" w:lineRule="auto"/>
        <w:ind w:left="704" w:right="573" w:firstLine="963"/>
        <w:jc w:val="both"/>
      </w:pPr>
      <w:r>
        <w:rPr>
          <w:w w:val="90"/>
        </w:rPr>
        <w:t>No mais, o Constituinte originário fez incluir na competência administrativa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comum de todos os entes federados </w:t>
      </w:r>
      <w:r>
        <w:rPr>
          <w:w w:val="95"/>
        </w:rPr>
        <w:t>a incumbência de cuidar da saúde e assistência</w:t>
      </w:r>
      <w:r>
        <w:rPr>
          <w:spacing w:val="1"/>
          <w:w w:val="95"/>
        </w:rPr>
        <w:t> </w:t>
      </w:r>
      <w:r>
        <w:rPr/>
        <w:t>pública.</w:t>
      </w:r>
    </w:p>
    <w:p>
      <w:pPr>
        <w:pStyle w:val="BodyText"/>
        <w:spacing w:line="372" w:lineRule="auto" w:before="200"/>
        <w:ind w:left="690" w:right="547" w:firstLine="989"/>
        <w:jc w:val="both"/>
      </w:pPr>
      <w:r>
        <w:rPr>
          <w:w w:val="90"/>
        </w:rPr>
        <w:t>Assim, temos que as normatizações que garantam atendimento preferencial</w:t>
      </w:r>
      <w:r>
        <w:rPr>
          <w:spacing w:val="1"/>
          <w:w w:val="90"/>
        </w:rPr>
        <w:t> </w:t>
      </w:r>
      <w:r>
        <w:rPr>
          <w:w w:val="90"/>
        </w:rPr>
        <w:t>em estabelecimentos Públicos e Privados do município a determinado</w:t>
      </w:r>
      <w:r>
        <w:rPr>
          <w:spacing w:val="1"/>
          <w:w w:val="90"/>
        </w:rPr>
        <w:t> </w:t>
      </w:r>
      <w:r>
        <w:rPr>
          <w:w w:val="90"/>
        </w:rPr>
        <w:t>grupo de pessoas</w:t>
      </w:r>
      <w:r>
        <w:rPr>
          <w:spacing w:val="1"/>
          <w:w w:val="90"/>
        </w:rPr>
        <w:t> </w:t>
      </w:r>
      <w:r>
        <w:rPr>
          <w:w w:val="95"/>
        </w:rPr>
        <w:t>com</w:t>
      </w:r>
      <w:r>
        <w:rPr>
          <w:spacing w:val="17"/>
          <w:w w:val="95"/>
        </w:rPr>
        <w:t> </w:t>
      </w:r>
      <w:r>
        <w:rPr>
          <w:w w:val="95"/>
        </w:rPr>
        <w:t>condições</w:t>
      </w:r>
      <w:r>
        <w:rPr>
          <w:spacing w:val="23"/>
          <w:w w:val="95"/>
        </w:rPr>
        <w:t> </w:t>
      </w:r>
      <w:r>
        <w:rPr>
          <w:w w:val="95"/>
        </w:rPr>
        <w:t>peculiares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saúde,</w:t>
      </w:r>
      <w:r>
        <w:rPr>
          <w:spacing w:val="20"/>
          <w:w w:val="95"/>
        </w:rPr>
        <w:t> </w:t>
      </w:r>
      <w:r>
        <w:rPr>
          <w:w w:val="95"/>
        </w:rPr>
        <w:t>diz</w:t>
      </w:r>
      <w:r>
        <w:rPr>
          <w:spacing w:val="13"/>
          <w:w w:val="95"/>
        </w:rPr>
        <w:t> </w:t>
      </w:r>
      <w:r>
        <w:rPr>
          <w:w w:val="95"/>
        </w:rPr>
        <w:t>respeito</w:t>
      </w:r>
      <w:r>
        <w:rPr>
          <w:spacing w:val="26"/>
          <w:w w:val="95"/>
        </w:rPr>
        <w:t> </w:t>
      </w:r>
      <w:r>
        <w:rPr>
          <w:w w:val="95"/>
        </w:rPr>
        <w:t>ao</w:t>
      </w:r>
      <w:r>
        <w:rPr>
          <w:spacing w:val="14"/>
          <w:w w:val="95"/>
        </w:rPr>
        <w:t> </w:t>
      </w:r>
      <w:r>
        <w:rPr>
          <w:w w:val="95"/>
        </w:rPr>
        <w:t>bem-estar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sua</w:t>
      </w:r>
      <w:r>
        <w:rPr>
          <w:spacing w:val="18"/>
          <w:w w:val="95"/>
        </w:rPr>
        <w:t> </w:t>
      </w:r>
      <w:r>
        <w:rPr>
          <w:w w:val="95"/>
        </w:rPr>
        <w:t>população</w:t>
      </w:r>
      <w:r>
        <w:rPr>
          <w:spacing w:val="22"/>
          <w:w w:val="95"/>
        </w:rPr>
        <w:t> </w:t>
      </w:r>
      <w:r>
        <w:rPr>
          <w:w w:val="95"/>
        </w:rPr>
        <w:t>e</w:t>
      </w:r>
      <w:r>
        <w:rPr>
          <w:spacing w:val="16"/>
          <w:w w:val="95"/>
        </w:rPr>
        <w:t> </w:t>
      </w:r>
      <w:r>
        <w:rPr>
          <w:w w:val="95"/>
        </w:rPr>
        <w:t>à</w:t>
      </w:r>
    </w:p>
    <w:p>
      <w:pPr>
        <w:pStyle w:val="BodyText"/>
        <w:spacing w:before="4"/>
        <w:rPr>
          <w:sz w:val="9"/>
        </w:rPr>
      </w:pPr>
      <w:r>
        <w:rPr/>
        <w:pict>
          <v:shape style="position:absolute;margin-left:119.528pt;margin-top:8.061753pt;width:365.55pt;height:.1pt;mso-position-horizontal-relative:page;mso-position-vertical-relative:paragraph;z-index:-15727616;mso-wrap-distance-left:0;mso-wrap-distance-right:0" coordorigin="2391,161" coordsize="7311,0" path="m2391,161l9701,161e" filled="false" stroked="true" strokeweight="1.200114pt" strokecolor="#1f1f1f">
            <v:path arrowok="t"/>
            <v:stroke dashstyle="solid"/>
            <w10:wrap type="topAndBottom"/>
          </v:shape>
        </w:pict>
      </w:r>
    </w:p>
    <w:p>
      <w:pPr>
        <w:spacing w:before="0"/>
        <w:ind w:left="610" w:right="475" w:firstLine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80"/>
          <w:sz w:val="18"/>
        </w:rPr>
        <w:t>Palácio</w:t>
      </w:r>
      <w:r>
        <w:rPr>
          <w:rFonts w:ascii="Times New Roman" w:hAnsi="Times New Roman"/>
          <w:b/>
          <w:spacing w:val="30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“Vereador</w:t>
      </w:r>
      <w:r>
        <w:rPr>
          <w:rFonts w:ascii="Times New Roman" w:hAnsi="Times New Roman"/>
          <w:b/>
          <w:spacing w:val="14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Ivanor</w:t>
      </w:r>
      <w:r>
        <w:rPr>
          <w:rFonts w:ascii="Times New Roman" w:hAnsi="Times New Roman"/>
          <w:b/>
          <w:spacing w:val="24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Pereira”</w:t>
      </w:r>
      <w:r>
        <w:rPr>
          <w:rFonts w:ascii="Times New Roman" w:hAnsi="Times New Roman"/>
          <w:b/>
          <w:spacing w:val="33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—</w:t>
      </w:r>
      <w:r>
        <w:rPr>
          <w:rFonts w:ascii="Times New Roman" w:hAnsi="Times New Roman"/>
          <w:spacing w:val="14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Rua</w:t>
      </w:r>
      <w:r>
        <w:rPr>
          <w:rFonts w:ascii="Times New Roman" w:hAnsi="Times New Roman"/>
          <w:b/>
          <w:spacing w:val="27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Felipe</w:t>
      </w:r>
      <w:r>
        <w:rPr>
          <w:rFonts w:ascii="Times New Roman" w:hAnsi="Times New Roman"/>
          <w:spacing w:val="19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Guerra,</w:t>
      </w:r>
      <w:r>
        <w:rPr>
          <w:rFonts w:ascii="Times New Roman" w:hAnsi="Times New Roman"/>
          <w:b/>
          <w:spacing w:val="29"/>
          <w:sz w:val="18"/>
        </w:rPr>
        <w:t> </w:t>
      </w:r>
      <w:r>
        <w:rPr>
          <w:rFonts w:ascii="Times New Roman" w:hAnsi="Times New Roman"/>
          <w:w w:val="80"/>
          <w:sz w:val="18"/>
        </w:rPr>
        <w:t>n°</w:t>
      </w:r>
      <w:r>
        <w:rPr>
          <w:rFonts w:ascii="Times New Roman" w:hAnsi="Times New Roman"/>
          <w:spacing w:val="27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179</w:t>
      </w:r>
      <w:r>
        <w:rPr>
          <w:rFonts w:ascii="Times New Roman" w:hAnsi="Times New Roman"/>
          <w:b/>
          <w:spacing w:val="20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—</w:t>
      </w:r>
      <w:r>
        <w:rPr>
          <w:rFonts w:ascii="Times New Roman" w:hAnsi="Times New Roman"/>
          <w:spacing w:val="9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Centro</w:t>
      </w:r>
      <w:r>
        <w:rPr>
          <w:rFonts w:ascii="Times New Roman" w:hAnsi="Times New Roman"/>
          <w:b/>
          <w:spacing w:val="25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—</w:t>
      </w:r>
      <w:r>
        <w:rPr>
          <w:rFonts w:ascii="Times New Roman" w:hAnsi="Times New Roman"/>
          <w:spacing w:val="2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Caicó/RN</w:t>
      </w:r>
    </w:p>
    <w:p>
      <w:pPr>
        <w:spacing w:after="0"/>
        <w:jc w:val="center"/>
        <w:rPr>
          <w:rFonts w:ascii="Times New Roman" w:hAnsi="Times New Roman"/>
          <w:sz w:val="18"/>
        </w:rPr>
        <w:sectPr>
          <w:headerReference w:type="default" r:id="rId13"/>
          <w:footerReference w:type="default" r:id="rId14"/>
          <w:pgSz w:w="11900" w:h="16840"/>
          <w:pgMar w:header="933" w:footer="1721" w:top="1160" w:bottom="1920" w:left="1680" w:right="1680"/>
        </w:sectPr>
      </w:pPr>
    </w:p>
    <w:p>
      <w:pPr>
        <w:pStyle w:val="Heading1"/>
        <w:spacing w:line="285" w:lineRule="exact" w:before="4"/>
        <w:ind w:left="1642"/>
        <w:jc w:val="both"/>
      </w:pPr>
      <w:r>
        <w:rPr/>
        <w:pict>
          <v:group style="position:absolute;margin-left:123.608299pt;margin-top:44.404202pt;width:37.450pt;height:48.05pt;mso-position-horizontal-relative:page;mso-position-vertical-relative:page;z-index:-15835648" coordorigin="2472,888" coordsize="749,961">
            <v:shape style="position:absolute;left:2611;top:888;width:442;height:725" type="#_x0000_t75" stroked="false">
              <v:imagedata r:id="rId20" o:title=""/>
            </v:shape>
            <v:shape style="position:absolute;left:2472;top:1502;width:749;height:207" type="#_x0000_t75" stroked="false">
              <v:imagedata r:id="rId21" o:title=""/>
            </v:shape>
            <v:shape style="position:absolute;left:2606;top:1718;width:485;height:130" type="#_x0000_t75" stroked="false">
              <v:imagedata r:id="rId22" o:title=""/>
            </v:shape>
            <w10:wrap type="none"/>
          </v:group>
        </w:pict>
      </w:r>
      <w:r>
        <w:rPr>
          <w:w w:val="95"/>
          <w:position w:val="1"/>
        </w:rPr>
        <w:t>CÂMARA</w:t>
      </w:r>
      <w:r>
        <w:rPr>
          <w:spacing w:val="15"/>
          <w:w w:val="95"/>
          <w:position w:val="1"/>
        </w:rPr>
        <w:t> </w:t>
      </w:r>
      <w:r>
        <w:rPr>
          <w:w w:val="95"/>
          <w:position w:val="1"/>
        </w:rPr>
        <w:t>DE</w:t>
      </w:r>
      <w:r>
        <w:rPr>
          <w:spacing w:val="-11"/>
          <w:w w:val="95"/>
          <w:position w:val="1"/>
        </w:rPr>
        <w:t> </w:t>
      </w:r>
      <w:r>
        <w:rPr>
          <w:w w:val="95"/>
          <w:position w:val="1"/>
        </w:rPr>
        <w:t>VEREADOR</w:t>
      </w:r>
      <w:r>
        <w:rPr>
          <w:w w:val="95"/>
        </w:rPr>
        <w:t>Es</w:t>
      </w:r>
    </w:p>
    <w:p>
      <w:pPr>
        <w:tabs>
          <w:tab w:pos="1677" w:val="left" w:leader="none"/>
          <w:tab w:pos="7936" w:val="left" w:leader="none"/>
        </w:tabs>
        <w:spacing w:line="275" w:lineRule="exact" w:before="0"/>
        <w:ind w:left="820" w:right="0" w:firstLine="0"/>
        <w:jc w:val="left"/>
        <w:rPr>
          <w:sz w:val="24"/>
        </w:rPr>
      </w:pPr>
      <w:r>
        <w:rPr>
          <w:b/>
          <w:w w:val="99"/>
          <w:sz w:val="24"/>
          <w:u w:val="thick" w:color="0F0F0F"/>
        </w:rPr>
        <w:t> </w:t>
        <w:tab/>
      </w:r>
      <w:r>
        <w:rPr>
          <w:b/>
          <w:w w:val="95"/>
          <w:sz w:val="24"/>
          <w:u w:val="thick" w:color="0F0F0F"/>
        </w:rPr>
        <w:t>COMISSÃO</w:t>
      </w:r>
      <w:r>
        <w:rPr>
          <w:b/>
          <w:spacing w:val="27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PERMANENTE</w:t>
      </w:r>
      <w:r>
        <w:rPr>
          <w:spacing w:val="39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DE</w:t>
      </w:r>
      <w:r>
        <w:rPr>
          <w:spacing w:val="5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JUSTIÇA</w:t>
      </w:r>
      <w:r>
        <w:rPr>
          <w:spacing w:val="28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E</w:t>
      </w:r>
      <w:r>
        <w:rPr>
          <w:spacing w:val="-3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REDAÇÃO</w:t>
      </w:r>
      <w:r>
        <w:rPr>
          <w:sz w:val="24"/>
          <w:u w:val="thick" w:color="0F0F0F"/>
        </w:rPr>
        <w:tab/>
      </w:r>
    </w:p>
    <w:p>
      <w:pPr>
        <w:spacing w:line="362" w:lineRule="auto" w:before="50"/>
        <w:ind w:left="689" w:right="628" w:hanging="5"/>
        <w:jc w:val="both"/>
        <w:rPr>
          <w:sz w:val="21"/>
        </w:rPr>
      </w:pPr>
      <w:r>
        <w:rPr>
          <w:w w:val="90"/>
          <w:sz w:val="21"/>
        </w:rPr>
        <w:t>ordenação das atividades urbanas, revelando-se, pois, dentro da competência municipal</w:t>
      </w:r>
      <w:r>
        <w:rPr>
          <w:spacing w:val="1"/>
          <w:w w:val="90"/>
          <w:sz w:val="21"/>
        </w:rPr>
        <w:t> </w:t>
      </w:r>
      <w:r>
        <w:rPr>
          <w:spacing w:val="-1"/>
          <w:w w:val="90"/>
          <w:sz w:val="22"/>
        </w:rPr>
        <w:t>emoldiirada pela Constituição </w:t>
      </w:r>
      <w:r>
        <w:rPr>
          <w:w w:val="90"/>
          <w:sz w:val="22"/>
        </w:rPr>
        <w:t>Federal sob o critério do interesse local, a teor do que</w:t>
      </w:r>
      <w:r>
        <w:rPr>
          <w:spacing w:val="1"/>
          <w:w w:val="90"/>
          <w:sz w:val="22"/>
        </w:rPr>
        <w:t> </w:t>
      </w:r>
      <w:r>
        <w:rPr>
          <w:w w:val="95"/>
          <w:sz w:val="21"/>
        </w:rPr>
        <w:t>prescreve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o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artigo</w:t>
      </w:r>
      <w:r>
        <w:rPr>
          <w:spacing w:val="2"/>
          <w:w w:val="95"/>
          <w:sz w:val="21"/>
        </w:rPr>
        <w:t> </w:t>
      </w:r>
      <w:r>
        <w:rPr>
          <w:w w:val="95"/>
          <w:sz w:val="21"/>
        </w:rPr>
        <w:t>30,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inciso 1,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da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Constituição</w:t>
      </w:r>
      <w:r>
        <w:rPr>
          <w:spacing w:val="13"/>
          <w:w w:val="95"/>
          <w:sz w:val="21"/>
        </w:rPr>
        <w:t> </w:t>
      </w:r>
      <w:r>
        <w:rPr>
          <w:w w:val="95"/>
          <w:sz w:val="21"/>
        </w:rPr>
        <w:t>Federal.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367" w:lineRule="auto"/>
        <w:ind w:left="704" w:right="610" w:firstLine="958"/>
        <w:jc w:val="both"/>
      </w:pPr>
      <w:r>
        <w:rPr>
          <w:w w:val="95"/>
        </w:rPr>
        <w:t>Nesta</w:t>
      </w:r>
      <w:r>
        <w:rPr>
          <w:spacing w:val="1"/>
          <w:w w:val="95"/>
        </w:rPr>
        <w:t> </w:t>
      </w:r>
      <w:r>
        <w:rPr>
          <w:w w:val="95"/>
        </w:rPr>
        <w:t>toada, já é</w:t>
      </w:r>
      <w:r>
        <w:rPr>
          <w:spacing w:val="1"/>
          <w:w w:val="95"/>
        </w:rPr>
        <w:t> </w:t>
      </w:r>
      <w:r>
        <w:rPr>
          <w:w w:val="95"/>
        </w:rPr>
        <w:t>possível</w:t>
      </w:r>
      <w:r>
        <w:rPr>
          <w:spacing w:val="1"/>
          <w:w w:val="95"/>
        </w:rPr>
        <w:t> </w:t>
      </w:r>
      <w:r>
        <w:rPr>
          <w:w w:val="95"/>
        </w:rPr>
        <w:t>verificar que o Projeto</w:t>
      </w:r>
      <w:r>
        <w:rPr>
          <w:spacing w:val="1"/>
          <w:w w:val="95"/>
        </w:rPr>
        <w:t> </w:t>
      </w:r>
      <w:r>
        <w:rPr>
          <w:w w:val="95"/>
        </w:rPr>
        <w:t>encaminhado</w:t>
      </w:r>
      <w:r>
        <w:rPr>
          <w:spacing w:val="1"/>
          <w:w w:val="95"/>
        </w:rPr>
        <w:t> </w:t>
      </w:r>
      <w:r>
        <w:rPr>
          <w:w w:val="95"/>
        </w:rPr>
        <w:t>a esta</w:t>
      </w:r>
      <w:r>
        <w:rPr>
          <w:spacing w:val="1"/>
          <w:w w:val="95"/>
        </w:rPr>
        <w:t> </w:t>
      </w:r>
      <w:r>
        <w:rPr>
          <w:w w:val="90"/>
        </w:rPr>
        <w:t>Augusta Casa se encontra livre de vicios de natureza formal e material, uma vez que a</w:t>
      </w:r>
      <w:r>
        <w:rPr>
          <w:spacing w:val="1"/>
          <w:w w:val="90"/>
        </w:rPr>
        <w:t> </w:t>
      </w:r>
      <w:r>
        <w:rPr>
          <w:spacing w:val="-1"/>
        </w:rPr>
        <w:t>questão posta</w:t>
      </w:r>
      <w:r>
        <w:rPr/>
        <w:t> </w:t>
      </w:r>
      <w:r>
        <w:rPr>
          <w:spacing w:val="-1"/>
        </w:rPr>
        <w:t>a discussão</w:t>
      </w:r>
      <w:r>
        <w:rPr/>
        <w:t> </w:t>
      </w:r>
      <w:r>
        <w:rPr>
          <w:spacing w:val="-1"/>
        </w:rPr>
        <w:t>no Plenário</w:t>
      </w:r>
      <w:r>
        <w:rPr/>
        <w:t> </w:t>
      </w:r>
      <w:r>
        <w:rPr>
          <w:spacing w:val="-1"/>
        </w:rPr>
        <w:t>desta Casa de</w:t>
      </w:r>
      <w:r>
        <w:rPr/>
        <w:t> </w:t>
      </w:r>
      <w:r>
        <w:rPr>
          <w:spacing w:val="-1"/>
        </w:rPr>
        <w:t>Leis não</w:t>
      </w:r>
      <w:r>
        <w:rPr/>
        <w:t> viola a ordem</w:t>
      </w:r>
      <w:r>
        <w:rPr>
          <w:spacing w:val="1"/>
        </w:rPr>
        <w:t> </w:t>
      </w:r>
      <w:r>
        <w:rPr/>
        <w:t>constitucional</w:t>
      </w:r>
      <w:r>
        <w:rPr>
          <w:spacing w:val="9"/>
        </w:rPr>
        <w:t> </w:t>
      </w:r>
      <w:r>
        <w:rPr/>
        <w:t>vigente,</w:t>
      </w:r>
      <w:r>
        <w:rPr>
          <w:spacing w:val="1"/>
        </w:rPr>
        <w:t> </w:t>
      </w:r>
      <w:r>
        <w:rPr/>
        <w:t>confomie</w:t>
      </w:r>
      <w:r>
        <w:rPr>
          <w:spacing w:val="9"/>
        </w:rPr>
        <w:t> </w:t>
      </w:r>
      <w:r>
        <w:rPr/>
        <w:t>acima</w:t>
      </w:r>
      <w:r>
        <w:rPr>
          <w:spacing w:val="4"/>
        </w:rPr>
        <w:t> </w:t>
      </w:r>
      <w:r>
        <w:rPr/>
        <w:t>mencionado.</w:t>
      </w:r>
    </w:p>
    <w:p>
      <w:pPr>
        <w:pStyle w:val="BodyText"/>
        <w:spacing w:line="360" w:lineRule="auto"/>
        <w:ind w:left="698" w:right="626" w:firstLine="960"/>
        <w:jc w:val="both"/>
      </w:pPr>
      <w:r>
        <w:rPr>
          <w:w w:val="95"/>
        </w:rPr>
        <w:t>Não obstante</w:t>
      </w:r>
      <w:r>
        <w:rPr>
          <w:spacing w:val="1"/>
          <w:w w:val="95"/>
        </w:rPr>
        <w:t> </w:t>
      </w:r>
      <w:r>
        <w:rPr>
          <w:w w:val="95"/>
        </w:rPr>
        <w:t>a isso, cm razão da pertinência</w:t>
      </w:r>
      <w:r>
        <w:rPr>
          <w:spacing w:val="1"/>
          <w:w w:val="95"/>
        </w:rPr>
        <w:t> </w:t>
      </w:r>
      <w:r>
        <w:rPr>
          <w:w w:val="95"/>
        </w:rPr>
        <w:t>temática, esta Comissão</w:t>
      </w:r>
      <w:r>
        <w:rPr>
          <w:spacing w:val="1"/>
          <w:w w:val="95"/>
        </w:rPr>
        <w:t> </w:t>
      </w:r>
      <w:r>
        <w:rPr>
          <w:rFonts w:ascii="Calibri" w:hAnsi="Calibri"/>
          <w:w w:val="90"/>
        </w:rPr>
        <w:t>entende que o presente, no curso de seu trâmite processual regular, deve ser remetido à</w:t>
      </w:r>
      <w:r>
        <w:rPr>
          <w:rFonts w:ascii="Calibri" w:hAnsi="Calibri"/>
          <w:spacing w:val="1"/>
          <w:w w:val="90"/>
        </w:rPr>
        <w:t> </w:t>
      </w:r>
      <w:r>
        <w:rPr>
          <w:w w:val="90"/>
        </w:rPr>
        <w:t>Comissão</w:t>
      </w:r>
      <w:r>
        <w:rPr>
          <w:spacing w:val="12"/>
          <w:w w:val="90"/>
        </w:rPr>
        <w:t> </w:t>
      </w:r>
      <w:r>
        <w:rPr>
          <w:w w:val="90"/>
        </w:rPr>
        <w:t>de</w:t>
      </w:r>
      <w:r>
        <w:rPr>
          <w:spacing w:val="3"/>
          <w:w w:val="90"/>
        </w:rPr>
        <w:t> </w:t>
      </w:r>
      <w:r>
        <w:rPr>
          <w:w w:val="90"/>
        </w:rPr>
        <w:t>Educação</w:t>
      </w:r>
      <w:r>
        <w:rPr>
          <w:spacing w:val="15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Cultura,</w:t>
      </w:r>
      <w:r>
        <w:rPr>
          <w:spacing w:val="15"/>
          <w:w w:val="90"/>
        </w:rPr>
        <w:t> </w:t>
      </w:r>
      <w:r>
        <w:rPr>
          <w:w w:val="90"/>
        </w:rPr>
        <w:t>para</w:t>
      </w:r>
      <w:r>
        <w:rPr>
          <w:spacing w:val="8"/>
          <w:w w:val="90"/>
        </w:rPr>
        <w:t> </w:t>
      </w:r>
      <w:r>
        <w:rPr>
          <w:w w:val="90"/>
        </w:rPr>
        <w:t>fins</w:t>
      </w:r>
      <w:r>
        <w:rPr>
          <w:spacing w:val="2"/>
          <w:w w:val="90"/>
        </w:rPr>
        <w:t> </w:t>
      </w:r>
      <w:r>
        <w:rPr>
          <w:w w:val="90"/>
        </w:rPr>
        <w:t>de</w:t>
      </w:r>
      <w:r>
        <w:rPr>
          <w:spacing w:val="7"/>
          <w:w w:val="90"/>
        </w:rPr>
        <w:t> </w:t>
      </w:r>
      <w:r>
        <w:rPr>
          <w:w w:val="90"/>
        </w:rPr>
        <w:t>parecer</w:t>
      </w:r>
      <w:r>
        <w:rPr>
          <w:spacing w:val="9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despeito</w:t>
      </w:r>
      <w:r>
        <w:rPr>
          <w:spacing w:val="14"/>
          <w:w w:val="90"/>
        </w:rPr>
        <w:t> </w:t>
      </w:r>
      <w:r>
        <w:rPr>
          <w:w w:val="90"/>
        </w:rPr>
        <w:t>do</w:t>
      </w:r>
      <w:r>
        <w:rPr>
          <w:spacing w:val="7"/>
          <w:w w:val="90"/>
        </w:rPr>
        <w:t> </w:t>
      </w:r>
      <w:r>
        <w:rPr>
          <w:w w:val="90"/>
        </w:rPr>
        <w:t>tema</w:t>
      </w:r>
      <w:r>
        <w:rPr>
          <w:spacing w:val="12"/>
          <w:w w:val="90"/>
        </w:rPr>
        <w:t> </w:t>
      </w:r>
      <w:r>
        <w:rPr>
          <w:w w:val="90"/>
        </w:rPr>
        <w:t>tratado.</w:t>
      </w:r>
    </w:p>
    <w:p>
      <w:pPr>
        <w:pStyle w:val="BodyText"/>
        <w:spacing w:line="362" w:lineRule="auto"/>
        <w:ind w:left="694" w:right="625" w:firstLine="989"/>
        <w:jc w:val="both"/>
      </w:pPr>
      <w:r>
        <w:rPr>
          <w:w w:val="95"/>
        </w:rPr>
        <w:t>Ante</w:t>
      </w:r>
      <w:r>
        <w:rPr>
          <w:spacing w:val="1"/>
          <w:w w:val="95"/>
        </w:rPr>
        <w:t> </w:t>
      </w:r>
      <w:r>
        <w:rPr>
          <w:w w:val="95"/>
        </w:rPr>
        <w:t>o</w:t>
      </w:r>
      <w:r>
        <w:rPr>
          <w:spacing w:val="1"/>
          <w:w w:val="95"/>
        </w:rPr>
        <w:t> </w:t>
      </w:r>
      <w:r>
        <w:rPr>
          <w:w w:val="95"/>
        </w:rPr>
        <w:t>exposto,</w:t>
      </w:r>
      <w:r>
        <w:rPr>
          <w:spacing w:val="1"/>
          <w:w w:val="95"/>
        </w:rPr>
        <w:t> </w:t>
      </w:r>
      <w:r>
        <w:rPr>
          <w:w w:val="95"/>
        </w:rPr>
        <w:t>considerando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o Projeto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Lei</w:t>
      </w:r>
      <w:r>
        <w:rPr>
          <w:spacing w:val="1"/>
          <w:w w:val="95"/>
        </w:rPr>
        <w:t> </w:t>
      </w:r>
      <w:r>
        <w:rPr>
          <w:w w:val="95"/>
        </w:rPr>
        <w:t>é</w:t>
      </w:r>
      <w:r>
        <w:rPr>
          <w:spacing w:val="1"/>
          <w:w w:val="95"/>
        </w:rPr>
        <w:t> </w:t>
      </w:r>
      <w:r>
        <w:rPr>
          <w:w w:val="95"/>
          <w:u w:val="single" w:color="2B2B2B"/>
        </w:rPr>
        <w:t>desprovido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0"/>
        </w:rPr>
        <w:t>irregularidades formais ou materiais, estando adequado ao ordenamento jurídico pátrio,</w:t>
      </w:r>
      <w:r>
        <w:rPr>
          <w:spacing w:val="1"/>
          <w:w w:val="90"/>
        </w:rPr>
        <w:t> </w:t>
      </w:r>
      <w:r>
        <w:rPr>
          <w:w w:val="90"/>
        </w:rPr>
        <w:t>especialmente</w:t>
      </w:r>
      <w:r>
        <w:rPr>
          <w:spacing w:val="1"/>
          <w:w w:val="90"/>
        </w:rPr>
        <w:t> </w:t>
      </w:r>
      <w:r>
        <w:rPr>
          <w:w w:val="90"/>
        </w:rPr>
        <w:t>nas</w:t>
      </w:r>
      <w:r>
        <w:rPr>
          <w:spacing w:val="1"/>
          <w:w w:val="90"/>
        </w:rPr>
        <w:t> </w:t>
      </w:r>
      <w:r>
        <w:rPr>
          <w:w w:val="90"/>
        </w:rPr>
        <w:t>normas</w:t>
      </w:r>
      <w:r>
        <w:rPr>
          <w:spacing w:val="1"/>
          <w:w w:val="90"/>
        </w:rPr>
        <w:t> </w:t>
      </w:r>
      <w:r>
        <w:rPr>
          <w:w w:val="90"/>
        </w:rPr>
        <w:t>acima</w:t>
      </w:r>
      <w:r>
        <w:rPr>
          <w:spacing w:val="1"/>
          <w:w w:val="90"/>
        </w:rPr>
        <w:t> </w:t>
      </w:r>
      <w:r>
        <w:rPr>
          <w:w w:val="90"/>
        </w:rPr>
        <w:t>expostas,</w:t>
      </w:r>
      <w:r>
        <w:rPr>
          <w:spacing w:val="1"/>
          <w:w w:val="90"/>
        </w:rPr>
        <w:t> </w:t>
      </w:r>
      <w:r>
        <w:rPr>
          <w:w w:val="90"/>
        </w:rPr>
        <w:t>esta</w:t>
      </w:r>
      <w:r>
        <w:rPr>
          <w:spacing w:val="1"/>
          <w:w w:val="90"/>
        </w:rPr>
        <w:t> </w:t>
      </w:r>
      <w:r>
        <w:rPr>
          <w:w w:val="90"/>
        </w:rPr>
        <w:t>Procuradoria,</w:t>
      </w:r>
      <w:r>
        <w:rPr>
          <w:spacing w:val="1"/>
          <w:w w:val="90"/>
        </w:rPr>
        <w:t> </w:t>
      </w:r>
      <w:r>
        <w:rPr>
          <w:w w:val="90"/>
        </w:rPr>
        <w:t>por</w:t>
      </w:r>
      <w:r>
        <w:rPr>
          <w:spacing w:val="1"/>
          <w:w w:val="90"/>
        </w:rPr>
        <w:t> </w:t>
      </w:r>
      <w:r>
        <w:rPr>
          <w:w w:val="90"/>
        </w:rPr>
        <w:t>entender</w:t>
      </w:r>
      <w:r>
        <w:rPr>
          <w:spacing w:val="1"/>
          <w:w w:val="90"/>
        </w:rPr>
        <w:t> </w:t>
      </w:r>
      <w:r>
        <w:rPr>
          <w:w w:val="90"/>
        </w:rPr>
        <w:t>pela</w:t>
      </w:r>
      <w:r>
        <w:rPr>
          <w:spacing w:val="1"/>
          <w:w w:val="90"/>
        </w:rPr>
        <w:t> </w:t>
      </w:r>
      <w:r>
        <w:rPr>
          <w:w w:val="95"/>
        </w:rPr>
        <w:t>constitucionalidade, </w:t>
      </w:r>
      <w:r>
        <w:rPr>
          <w:b/>
          <w:w w:val="95"/>
          <w:u w:val="single" w:color="1C1C1C"/>
        </w:rPr>
        <w:t>opina</w:t>
      </w:r>
      <w:r>
        <w:rPr>
          <w:b/>
          <w:w w:val="95"/>
        </w:rPr>
        <w:t> </w:t>
      </w:r>
      <w:r>
        <w:rPr>
          <w:w w:val="95"/>
        </w:rPr>
        <w:t>pela sua </w:t>
      </w:r>
      <w:r>
        <w:rPr>
          <w:b/>
          <w:w w:val="95"/>
        </w:rPr>
        <w:t>ADMISSIBILIDADE, </w:t>
      </w:r>
      <w:r>
        <w:rPr>
          <w:w w:val="95"/>
          <w:u w:val="single" w:color="1C1C1C"/>
        </w:rPr>
        <w:t>devendo ser submetido ao</w:t>
      </w:r>
      <w:r>
        <w:rPr>
          <w:spacing w:val="1"/>
          <w:w w:val="95"/>
        </w:rPr>
        <w:t> </w:t>
      </w:r>
      <w:r>
        <w:rPr>
          <w:w w:val="95"/>
          <w:u w:val="single" w:color="1F1F1F"/>
        </w:rPr>
        <w:t>crivo</w:t>
      </w:r>
      <w:r>
        <w:rPr>
          <w:spacing w:val="-5"/>
          <w:w w:val="95"/>
          <w:u w:val="single" w:color="1F1F1F"/>
        </w:rPr>
        <w:t> </w:t>
      </w:r>
      <w:r>
        <w:rPr>
          <w:w w:val="95"/>
          <w:u w:val="single" w:color="1F1F1F"/>
        </w:rPr>
        <w:t>do</w:t>
      </w:r>
      <w:r>
        <w:rPr>
          <w:spacing w:val="-7"/>
          <w:w w:val="95"/>
          <w:u w:val="single" w:color="1F1F1F"/>
        </w:rPr>
        <w:t> </w:t>
      </w:r>
      <w:r>
        <w:rPr>
          <w:w w:val="95"/>
          <w:u w:val="single" w:color="1F1F1F"/>
        </w:rPr>
        <w:t>Plenário</w:t>
      </w:r>
      <w:r>
        <w:rPr>
          <w:w w:val="95"/>
        </w:rPr>
        <w:t>,</w:t>
      </w:r>
      <w:r>
        <w:rPr>
          <w:spacing w:val="9"/>
          <w:w w:val="95"/>
        </w:rPr>
        <w:t> </w:t>
      </w:r>
      <w:r>
        <w:rPr>
          <w:w w:val="95"/>
        </w:rPr>
        <w:t>após</w:t>
      </w:r>
      <w:r>
        <w:rPr>
          <w:spacing w:val="-1"/>
          <w:w w:val="95"/>
        </w:rPr>
        <w:t> </w:t>
      </w:r>
      <w:r>
        <w:rPr>
          <w:w w:val="95"/>
        </w:rPr>
        <w:t>o</w:t>
      </w:r>
      <w:r>
        <w:rPr>
          <w:spacing w:val="-8"/>
          <w:w w:val="95"/>
        </w:rPr>
        <w:t> </w:t>
      </w:r>
      <w:r>
        <w:rPr>
          <w:w w:val="95"/>
        </w:rPr>
        <w:t>parecer da Comissão</w:t>
      </w:r>
      <w:r>
        <w:rPr>
          <w:spacing w:val="12"/>
          <w:w w:val="95"/>
        </w:rPr>
        <w:t> </w:t>
      </w:r>
      <w:r>
        <w:rPr>
          <w:w w:val="95"/>
        </w:rPr>
        <w:t>supramencionada.</w:t>
      </w:r>
    </w:p>
    <w:p>
      <w:pPr>
        <w:pStyle w:val="BodyText"/>
        <w:ind w:left="1672"/>
        <w:jc w:val="both"/>
      </w:pPr>
      <w:r>
        <w:rPr>
          <w:w w:val="90"/>
        </w:rPr>
        <w:t>É</w:t>
      </w:r>
      <w:r>
        <w:rPr>
          <w:spacing w:val="21"/>
          <w:w w:val="90"/>
        </w:rPr>
        <w:t> </w:t>
      </w:r>
      <w:r>
        <w:rPr>
          <w:w w:val="90"/>
        </w:rPr>
        <w:t>o parecer.</w:t>
      </w:r>
    </w:p>
    <w:p>
      <w:pPr>
        <w:pStyle w:val="Heading3"/>
        <w:spacing w:before="105"/>
        <w:ind w:left="522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3093928</wp:posOffset>
            </wp:positionH>
            <wp:positionV relativeFrom="paragraph">
              <wp:posOffset>111016</wp:posOffset>
            </wp:positionV>
            <wp:extent cx="932750" cy="67062"/>
            <wp:effectExtent l="0" t="0" r="0" b="0"/>
            <wp:wrapNone/>
            <wp:docPr id="7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750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Caicó/RN,</w:t>
      </w:r>
      <w:r>
        <w:rPr>
          <w:spacing w:val="37"/>
          <w:w w:val="85"/>
        </w:rPr>
        <w:t> </w:t>
      </w:r>
      <w:r>
        <w:rPr>
          <w:w w:val="85"/>
        </w:rPr>
        <w:t>18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março</w:t>
      </w:r>
      <w:r>
        <w:rPr>
          <w:spacing w:val="11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2025.</w:t>
      </w:r>
    </w:p>
    <w:p>
      <w:pPr>
        <w:spacing w:line="139" w:lineRule="exact" w:before="84"/>
        <w:ind w:left="610" w:right="750" w:firstLine="0"/>
        <w:jc w:val="center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1"/>
          <w:w w:val="70"/>
          <w:sz w:val="13"/>
        </w:rPr>
        <w:t>S“Os:Si:2</w:t>
      </w:r>
      <w:r>
        <w:rPr>
          <w:rFonts w:ascii="Times New Roman" w:hAnsi="Times New Roman"/>
          <w:spacing w:val="17"/>
          <w:sz w:val="13"/>
        </w:rPr>
        <w:t>   </w:t>
      </w:r>
      <w:r>
        <w:rPr>
          <w:rFonts w:ascii="Times New Roman" w:hAnsi="Times New Roman"/>
          <w:w w:val="90"/>
          <w:sz w:val="13"/>
        </w:rPr>
        <w:t>3&amp;</w:t>
      </w:r>
    </w:p>
    <w:p>
      <w:pPr>
        <w:tabs>
          <w:tab w:pos="747" w:val="left" w:leader="none"/>
        </w:tabs>
        <w:spacing w:line="128" w:lineRule="exact" w:before="0"/>
        <w:ind w:left="0" w:right="1323" w:firstLine="0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0C0185"/>
          <w:sz w:val="12"/>
        </w:rPr>
        <w:t>”</w:t>
        <w:tab/>
      </w:r>
      <w:r>
        <w:rPr>
          <w:rFonts w:ascii="Times New Roman" w:hAnsi="Times New Roman"/>
          <w:spacing w:val="-1"/>
          <w:w w:val="90"/>
          <w:sz w:val="12"/>
        </w:rPr>
        <w:t>9'erifique</w:t>
      </w:r>
      <w:r>
        <w:rPr>
          <w:rFonts w:ascii="Times New Roman" w:hAnsi="Times New Roman"/>
          <w:w w:val="90"/>
          <w:sz w:val="12"/>
        </w:rPr>
        <w:t> em</w:t>
      </w:r>
      <w:r>
        <w:rPr>
          <w:rFonts w:ascii="Times New Roman" w:hAnsi="Times New Roman"/>
          <w:spacing w:val="-3"/>
          <w:w w:val="90"/>
          <w:sz w:val="12"/>
        </w:rPr>
        <w:t> </w:t>
      </w:r>
      <w:r>
        <w:rPr>
          <w:rFonts w:ascii="Times New Roman" w:hAnsi="Times New Roman"/>
          <w:w w:val="90"/>
          <w:sz w:val="12"/>
        </w:rPr>
        <w:t>ftrqis://nIidpr.iii</w:t>
      </w:r>
      <w:r>
        <w:rPr>
          <w:rFonts w:ascii="Times New Roman" w:hAnsi="Times New Roman"/>
          <w:spacing w:val="-2"/>
          <w:w w:val="90"/>
          <w:sz w:val="12"/>
        </w:rPr>
        <w:t> </w:t>
      </w:r>
      <w:r>
        <w:rPr>
          <w:rFonts w:ascii="Times New Roman" w:hAnsi="Times New Roman"/>
          <w:w w:val="90"/>
          <w:sz w:val="12"/>
        </w:rPr>
        <w:t>çovDr</w:t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92"/>
        <w:ind w:left="610" w:right="538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sz w:val="20"/>
        </w:rPr>
        <w:t>Ver.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b/>
          <w:sz w:val="20"/>
        </w:rPr>
        <w:t>THALES</w:t>
      </w:r>
      <w:r>
        <w:rPr>
          <w:rFonts w:ascii="Times New Roman"/>
          <w:b/>
          <w:spacing w:val="3"/>
          <w:sz w:val="20"/>
        </w:rPr>
        <w:t> </w:t>
      </w:r>
      <w:r>
        <w:rPr>
          <w:rFonts w:ascii="Times New Roman"/>
          <w:b/>
          <w:sz w:val="20"/>
        </w:rPr>
        <w:t>RANGEL</w:t>
      </w:r>
      <w:r>
        <w:rPr>
          <w:rFonts w:ascii="Times New Roman"/>
          <w:b/>
          <w:spacing w:val="6"/>
          <w:sz w:val="20"/>
        </w:rPr>
        <w:t> </w:t>
      </w:r>
      <w:r>
        <w:rPr>
          <w:rFonts w:ascii="Times New Roman"/>
          <w:b/>
          <w:sz w:val="20"/>
        </w:rPr>
        <w:t>DA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z w:val="20"/>
        </w:rPr>
        <w:t>COSTA</w:t>
      </w:r>
    </w:p>
    <w:p>
      <w:pPr>
        <w:spacing w:before="11" w:after="9"/>
        <w:ind w:left="610" w:right="553" w:firstLine="0"/>
        <w:jc w:val="center"/>
        <w:rPr>
          <w:sz w:val="20"/>
        </w:rPr>
      </w:pPr>
      <w:r>
        <w:rPr>
          <w:w w:val="95"/>
          <w:sz w:val="20"/>
        </w:rPr>
        <w:t>Pre.sidente</w:t>
      </w:r>
    </w:p>
    <w:p>
      <w:pPr>
        <w:pStyle w:val="BodyText"/>
        <w:ind w:left="3043"/>
        <w:rPr>
          <w:sz w:val="20"/>
        </w:rPr>
      </w:pPr>
      <w:r>
        <w:rPr>
          <w:sz w:val="20"/>
        </w:rPr>
        <w:drawing>
          <wp:inline distT="0" distB="0" distL="0" distR="0">
            <wp:extent cx="1493478" cy="341375"/>
            <wp:effectExtent l="0" t="0" r="0" b="0"/>
            <wp:docPr id="9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478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17"/>
        </w:rPr>
      </w:pPr>
    </w:p>
    <w:p>
      <w:pPr>
        <w:pStyle w:val="Heading4"/>
        <w:spacing w:line="246" w:lineRule="exact" w:before="1"/>
        <w:ind w:left="610" w:right="549"/>
        <w:jc w:val="center"/>
      </w:pPr>
      <w:r>
        <w:rPr>
          <w:b w:val="0"/>
          <w:spacing w:val="-1"/>
          <w:w w:val="105"/>
        </w:rPr>
        <w:t>Ver.</w:t>
      </w:r>
      <w:r>
        <w:rPr>
          <w:b w:val="0"/>
          <w:spacing w:val="-6"/>
          <w:w w:val="105"/>
        </w:rPr>
        <w:t> </w:t>
      </w:r>
      <w:r>
        <w:rPr>
          <w:w w:val="105"/>
        </w:rPr>
        <w:t>RENATO</w:t>
      </w:r>
      <w:r>
        <w:rPr>
          <w:spacing w:val="-6"/>
          <w:w w:val="105"/>
        </w:rPr>
        <w:t> </w:t>
      </w:r>
      <w:r>
        <w:rPr>
          <w:w w:val="105"/>
        </w:rPr>
        <w:t>SALDANHA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SOUZA</w:t>
      </w:r>
    </w:p>
    <w:p>
      <w:pPr>
        <w:pStyle w:val="BodyText"/>
        <w:spacing w:line="246" w:lineRule="exact"/>
        <w:ind w:left="610" w:right="550"/>
        <w:jc w:val="center"/>
      </w:pPr>
      <w:r>
        <w:rPr/>
        <w:t>Relator</w:t>
      </w:r>
    </w:p>
    <w:p>
      <w:pPr>
        <w:pStyle w:val="BodyText"/>
        <w:ind w:left="2990"/>
        <w:rPr>
          <w:sz w:val="20"/>
        </w:rPr>
      </w:pPr>
      <w:r>
        <w:rPr>
          <w:sz w:val="20"/>
        </w:rPr>
        <w:drawing>
          <wp:inline distT="0" distB="0" distL="0" distR="0">
            <wp:extent cx="1923234" cy="329184"/>
            <wp:effectExtent l="0" t="0" r="0" b="0"/>
            <wp:docPr id="11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23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561" w:val="left" w:leader="none"/>
          <w:tab w:pos="2483" w:val="left" w:leader="none"/>
        </w:tabs>
        <w:spacing w:line="230" w:lineRule="exact" w:before="0"/>
        <w:ind w:left="610" w:right="0" w:firstLine="0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5"/>
          <w:sz w:val="25"/>
        </w:rPr>
        <w:t>402</w:t>
        <w:tab/>
      </w:r>
      <w:r>
        <w:rPr>
          <w:rFonts w:ascii="Times New Roman" w:hAnsi="Times New Roman"/>
          <w:w w:val="80"/>
          <w:sz w:val="25"/>
        </w:rPr>
        <w:t>,-q</w:t>
        <w:tab/>
      </w:r>
      <w:r>
        <w:rPr>
          <w:rFonts w:ascii="Times New Roman" w:hAnsi="Times New Roman"/>
          <w:w w:val="95"/>
          <w:sz w:val="25"/>
        </w:rPr>
        <w:t>„</w:t>
      </w:r>
    </w:p>
    <w:p>
      <w:pPr>
        <w:pStyle w:val="BodyText"/>
        <w:spacing w:line="241" w:lineRule="exact"/>
        <w:ind w:left="610" w:right="550"/>
        <w:jc w:val="center"/>
        <w:rPr>
          <w:rFonts w:ascii="Times New Roman"/>
        </w:rPr>
      </w:pPr>
      <w:r>
        <w:rPr>
          <w:rFonts w:ascii="Times New Roman"/>
        </w:rPr>
        <w:t>Ver.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LUIZ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NERY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DA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COSTA</w:t>
      </w:r>
    </w:p>
    <w:p>
      <w:pPr>
        <w:pStyle w:val="BodyText"/>
        <w:spacing w:before="8"/>
        <w:ind w:left="610" w:right="556"/>
        <w:jc w:val="center"/>
        <w:rPr>
          <w:rFonts w:ascii="Times New Roman"/>
        </w:rPr>
      </w:pPr>
      <w:r>
        <w:rPr>
          <w:rFonts w:ascii="Times New Roman"/>
        </w:rPr>
        <w:t>Membro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31"/>
        </w:rPr>
      </w:pPr>
    </w:p>
    <w:p>
      <w:pPr>
        <w:spacing w:before="1"/>
        <w:ind w:left="610" w:right="584" w:firstLine="0"/>
        <w:jc w:val="center"/>
        <w:rPr>
          <w:sz w:val="18"/>
        </w:rPr>
      </w:pPr>
      <w:r>
        <w:rPr>
          <w:w w:val="85"/>
          <w:sz w:val="18"/>
        </w:rPr>
        <w:t>Palácio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“Vereador</w:t>
      </w:r>
      <w:r>
        <w:rPr>
          <w:spacing w:val="19"/>
          <w:w w:val="85"/>
          <w:sz w:val="18"/>
        </w:rPr>
        <w:t> </w:t>
      </w:r>
      <w:r>
        <w:rPr>
          <w:w w:val="85"/>
          <w:sz w:val="18"/>
        </w:rPr>
        <w:t>Ivanor</w:t>
      </w:r>
      <w:r>
        <w:rPr>
          <w:spacing w:val="12"/>
          <w:w w:val="85"/>
          <w:sz w:val="18"/>
        </w:rPr>
        <w:t> </w:t>
      </w:r>
      <w:r>
        <w:rPr>
          <w:w w:val="85"/>
          <w:sz w:val="18"/>
        </w:rPr>
        <w:t>Pereira"</w:t>
      </w:r>
      <w:r>
        <w:rPr>
          <w:spacing w:val="9"/>
          <w:w w:val="85"/>
          <w:sz w:val="18"/>
        </w:rPr>
        <w:t> </w:t>
      </w:r>
      <w:r>
        <w:rPr>
          <w:w w:val="85"/>
          <w:sz w:val="18"/>
        </w:rPr>
        <w:t>—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Rua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Felipe</w:t>
      </w:r>
      <w:r>
        <w:rPr>
          <w:spacing w:val="17"/>
          <w:w w:val="85"/>
          <w:sz w:val="18"/>
        </w:rPr>
        <w:t> </w:t>
      </w:r>
      <w:r>
        <w:rPr>
          <w:w w:val="85"/>
          <w:sz w:val="18"/>
        </w:rPr>
        <w:t>Guerra,</w:t>
      </w:r>
      <w:r>
        <w:rPr>
          <w:spacing w:val="23"/>
          <w:w w:val="85"/>
          <w:sz w:val="18"/>
        </w:rPr>
        <w:t> </w:t>
      </w:r>
      <w:r>
        <w:rPr>
          <w:w w:val="85"/>
          <w:sz w:val="18"/>
        </w:rPr>
        <w:t>ri°</w:t>
      </w:r>
      <w:r>
        <w:rPr>
          <w:spacing w:val="16"/>
          <w:w w:val="85"/>
          <w:sz w:val="18"/>
        </w:rPr>
        <w:t> </w:t>
      </w:r>
      <w:r>
        <w:rPr>
          <w:w w:val="85"/>
          <w:sz w:val="18"/>
        </w:rPr>
        <w:t>179</w:t>
      </w:r>
      <w:r>
        <w:rPr>
          <w:spacing w:val="8"/>
          <w:w w:val="85"/>
          <w:sz w:val="18"/>
        </w:rPr>
        <w:t> </w:t>
      </w:r>
      <w:r>
        <w:rPr>
          <w:w w:val="85"/>
          <w:sz w:val="18"/>
        </w:rPr>
        <w:t>—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Centro</w:t>
      </w:r>
      <w:r>
        <w:rPr>
          <w:spacing w:val="7"/>
          <w:w w:val="85"/>
          <w:sz w:val="18"/>
        </w:rPr>
        <w:t> </w:t>
      </w:r>
      <w:r>
        <w:rPr>
          <w:w w:val="85"/>
          <w:sz w:val="18"/>
        </w:rPr>
        <w:t>—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CaicófRN</w:t>
      </w:r>
    </w:p>
    <w:sectPr>
      <w:headerReference w:type="default" r:id="rId18"/>
      <w:footerReference w:type="default" r:id="rId19"/>
      <w:pgSz w:w="11900" w:h="16840"/>
      <w:pgMar w:header="1097" w:footer="1672" w:top="1340" w:bottom="18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6349410</wp:posOffset>
          </wp:positionH>
          <wp:positionV relativeFrom="page">
            <wp:posOffset>10196528</wp:posOffset>
          </wp:positionV>
          <wp:extent cx="990666" cy="35664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36672" from="119.528pt,728.829285pt" to="486.992617pt,728.829285pt" stroked="true" strokeweight="1.200114pt" strokecolor="#181818">
          <v:stroke dashstyle="solid"/>
          <w10:wrap type="none"/>
        </v:line>
      </w:pict>
    </w:r>
    <w:r>
      <w:rPr/>
      <w:pict>
        <v:shape style="position:absolute;margin-left:227.171295pt;margin-top:740.810486pt;width:150.550pt;height:12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b/>
                    <w:w w:val="95"/>
                    <w:sz w:val="18"/>
                  </w:rPr>
                  <w:t>Tel.: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>(84)</w:t>
                </w:r>
                <w:r>
                  <w:rPr>
                    <w:rFonts w:ascii="Times New Roman"/>
                    <w:b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>3417-2954</w:t>
                </w:r>
                <w:r>
                  <w:rPr>
                    <w:rFonts w:ascii="Times New Roman"/>
                    <w:b/>
                    <w:spacing w:val="5"/>
                    <w:w w:val="95"/>
                    <w:sz w:val="18"/>
                  </w:rPr>
                  <w:t> </w:t>
                </w:r>
                <w:r>
                  <w:rPr>
                    <w:rFonts w:ascii="Times New Roman"/>
                    <w:color w:val="030303"/>
                    <w:w w:val="95"/>
                    <w:sz w:val="18"/>
                  </w:rPr>
                  <w:t>|</w:t>
                </w:r>
                <w:r>
                  <w:rPr>
                    <w:rFonts w:ascii="Times New Roman"/>
                    <w:color w:val="030303"/>
                    <w:spacing w:val="2"/>
                    <w:w w:val="95"/>
                    <w:sz w:val="18"/>
                  </w:rPr>
                  <w:t> </w:t>
                </w:r>
                <w:hyperlink r:id="rId2">
                  <w:r>
                    <w:rPr>
                      <w:rFonts w:ascii="Times New Roman"/>
                      <w:w w:val="95"/>
                      <w:sz w:val="18"/>
                    </w:rPr>
                    <w:t>www.caico.m.leg.br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1344">
          <wp:simplePos x="0" y="0"/>
          <wp:positionH relativeFrom="page">
            <wp:posOffset>6337218</wp:posOffset>
          </wp:positionH>
          <wp:positionV relativeFrom="page">
            <wp:posOffset>10202625</wp:posOffset>
          </wp:positionV>
          <wp:extent cx="990666" cy="356649"/>
          <wp:effectExtent l="0" t="0" r="0" b="0"/>
          <wp:wrapNone/>
          <wp:docPr id="3" name="image8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26.451294pt;margin-top:741.290527pt;width:149.75pt;height:12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w w:val="90"/>
                    <w:sz w:val="18"/>
                  </w:rPr>
                  <w:t>Tel.:</w:t>
                </w:r>
                <w:r>
                  <w:rPr>
                    <w:rFonts w:ascii="Times New Roman"/>
                    <w:b/>
                    <w:spacing w:val="15"/>
                    <w:w w:val="9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0"/>
                    <w:sz w:val="18"/>
                  </w:rPr>
                  <w:t>(84)</w:t>
                </w:r>
                <w:r>
                  <w:rPr>
                    <w:rFonts w:ascii="Times New Roman"/>
                    <w:b/>
                    <w:spacing w:val="13"/>
                    <w:w w:val="9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0"/>
                    <w:sz w:val="18"/>
                  </w:rPr>
                  <w:t>3417-2954</w:t>
                </w:r>
                <w:r>
                  <w:rPr>
                    <w:rFonts w:ascii="Times New Roman"/>
                    <w:b/>
                    <w:spacing w:val="23"/>
                    <w:w w:val="9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0"/>
                    <w:sz w:val="18"/>
                  </w:rPr>
                  <w:t>|</w:t>
                </w:r>
                <w:r>
                  <w:rPr>
                    <w:rFonts w:ascii="Times New Roman"/>
                    <w:b/>
                    <w:spacing w:val="20"/>
                    <w:w w:val="90"/>
                    <w:sz w:val="18"/>
                  </w:rPr>
                  <w:t> </w:t>
                </w:r>
                <w:hyperlink r:id="rId2">
                  <w:r>
                    <w:rPr>
                      <w:rFonts w:ascii="Times New Roman"/>
                      <w:b/>
                      <w:w w:val="90"/>
                      <w:sz w:val="18"/>
                    </w:rPr>
                    <w:t>www.caico.m.leg.br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6318928</wp:posOffset>
          </wp:positionH>
          <wp:positionV relativeFrom="page">
            <wp:posOffset>10214818</wp:posOffset>
          </wp:positionV>
          <wp:extent cx="990666" cy="356649"/>
          <wp:effectExtent l="0" t="0" r="0" b="0"/>
          <wp:wrapNone/>
          <wp:docPr id="5" name="image1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33088" from="118.087898pt,731.469482pt" to="480.99221pt,731.469482pt" stroked="true" strokeweight="1.200114pt" strokecolor="#1f1f1f">
          <v:stroke dashstyle="solid"/>
          <w10:wrap type="none"/>
        </v:line>
      </w:pict>
    </w:r>
    <w:r>
      <w:rPr/>
      <w:pict>
        <v:shape style="position:absolute;margin-left:224.324997pt;margin-top:743.398987pt;width:149.2pt;height:12.6pt;mso-position-horizontal-relative:page;mso-position-vertical-relative:page;z-index:-15832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w w:val="90"/>
                    <w:sz w:val="18"/>
                  </w:rPr>
                  <w:t>Tel.:</w:t>
                </w:r>
                <w:r>
                  <w:rPr>
                    <w:spacing w:val="-5"/>
                    <w:w w:val="90"/>
                    <w:sz w:val="18"/>
                  </w:rPr>
                  <w:t> </w:t>
                </w:r>
                <w:r>
                  <w:rPr>
                    <w:spacing w:val="-1"/>
                    <w:w w:val="90"/>
                    <w:sz w:val="18"/>
                  </w:rPr>
                  <w:t>(84)</w:t>
                </w:r>
                <w:r>
                  <w:rPr>
                    <w:spacing w:val="2"/>
                    <w:w w:val="90"/>
                    <w:sz w:val="18"/>
                  </w:rPr>
                  <w:t> </w:t>
                </w:r>
                <w:r>
                  <w:rPr>
                    <w:spacing w:val="-1"/>
                    <w:w w:val="90"/>
                    <w:sz w:val="18"/>
                  </w:rPr>
                  <w:t>3417-2954</w:t>
                </w:r>
                <w:r>
                  <w:rPr>
                    <w:spacing w:val="18"/>
                    <w:w w:val="90"/>
                    <w:sz w:val="18"/>
                  </w:rPr>
                  <w:t> </w:t>
                </w:r>
                <w:r>
                  <w:rPr>
                    <w:spacing w:val="-1"/>
                    <w:w w:val="90"/>
                    <w:sz w:val="18"/>
                  </w:rPr>
                  <w:t>|</w:t>
                </w:r>
                <w:r>
                  <w:rPr>
                    <w:spacing w:val="9"/>
                    <w:w w:val="90"/>
                    <w:sz w:val="18"/>
                  </w:rPr>
                  <w:t> </w:t>
                </w:r>
                <w:hyperlink r:id="rId2">
                  <w:r>
                    <w:rPr>
                      <w:spacing w:val="-1"/>
                      <w:w w:val="90"/>
                      <w:sz w:val="18"/>
                    </w:rPr>
                    <w:t>www.caico.m.leg.br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2.511002pt;margin-top:46.631226pt;width:107.5pt;height:15.3pt;mso-position-horizontal-relative:page;mso-position-vertical-relative:page;z-index:-15837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w w:val="85"/>
                    <w:sz w:val="24"/>
                  </w:rPr>
                  <w:t>MUNICÍPIO</w:t>
                </w:r>
                <w:r>
                  <w:rPr>
                    <w:rFonts w:ascii="Times New Roman" w:hAnsi="Times New Roman"/>
                    <w:spacing w:val="18"/>
                    <w:w w:val="8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w w:val="85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6"/>
                    <w:w w:val="8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w w:val="85"/>
                    <w:sz w:val="24"/>
                  </w:rPr>
                  <w:t>CAICÓ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5.094406pt;margin-top:45.6674pt;width:107.35pt;height:14.3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MUNICÍPIO</w:t>
                </w:r>
                <w:r>
                  <w:rPr>
                    <w:b/>
                    <w:spacing w:val="38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10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CAICÓ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4.885696pt;margin-top:53.842873pt;width:107.5pt;height:16.1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0"/>
                    <w:sz w:val="24"/>
                  </w:rPr>
                  <w:t>MUNICÍPIO</w:t>
                </w:r>
                <w:r>
                  <w:rPr>
                    <w:spacing w:val="47"/>
                    <w:w w:val="90"/>
                    <w:sz w:val="24"/>
                  </w:rPr>
                  <w:t> </w:t>
                </w:r>
                <w:r>
                  <w:rPr>
                    <w:w w:val="90"/>
                    <w:sz w:val="24"/>
                  </w:rPr>
                  <w:t>DE</w:t>
                </w:r>
                <w:r>
                  <w:rPr>
                    <w:spacing w:val="17"/>
                    <w:w w:val="90"/>
                    <w:sz w:val="24"/>
                  </w:rPr>
                  <w:t> </w:t>
                </w:r>
                <w:r>
                  <w:rPr>
                    <w:w w:val="90"/>
                    <w:sz w:val="24"/>
                  </w:rPr>
                  <w:t>CAICÓ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2754" w:hanging="107"/>
        <w:jc w:val="left"/>
      </w:pPr>
      <w:rPr>
        <w:rFonts w:hint="default" w:ascii="Cambria" w:hAnsi="Cambria" w:eastAsia="Cambria" w:cs="Cambria"/>
        <w:w w:val="102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38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16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4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72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8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6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4" w:hanging="1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upperRoman"/>
      <w:lvlText w:val="%1"/>
      <w:lvlJc w:val="left"/>
      <w:pPr>
        <w:ind w:left="2888" w:hanging="249"/>
        <w:jc w:val="left"/>
      </w:pPr>
      <w:rPr>
        <w:rFonts w:hint="default"/>
        <w:b/>
        <w:bCs/>
        <w:spacing w:val="-1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46" w:hanging="2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12" w:hanging="2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78" w:hanging="2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44" w:hanging="2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0" w:hanging="2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6" w:hanging="2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2" w:hanging="2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8" w:hanging="24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mbria" w:hAnsi="Cambria" w:eastAsia="Cambria" w:cs="Cambria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64"/>
      <w:outlineLvl w:val="2"/>
    </w:pPr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97"/>
      <w:outlineLvl w:val="3"/>
    </w:pPr>
    <w:rPr>
      <w:rFonts w:ascii="Cambria" w:hAnsi="Cambria" w:eastAsia="Cambria" w:cs="Cambria"/>
      <w:sz w:val="22"/>
      <w:szCs w:val="22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20"/>
      <w:ind w:left="20"/>
      <w:outlineLvl w:val="4"/>
    </w:pPr>
    <w:rPr>
      <w:rFonts w:ascii="Cambria" w:hAnsi="Cambria" w:eastAsia="Cambria" w:cs="Cambria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32" w:lineRule="exact"/>
      <w:ind w:left="2754" w:hanging="249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aico.m.leg.br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hyperlink" Target="http://www.caico.m.leg.br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hyperlink" Target="http://www.caico.m.leg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25-03-2025 10.30</dc:title>
  <dcterms:created xsi:type="dcterms:W3CDTF">2025-08-29T14:21:57Z</dcterms:created>
  <dcterms:modified xsi:type="dcterms:W3CDTF">2025-08-29T14:21:57Z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2025-08-29T00:00:00Z</vt:filetime>
  </property>
</Properties>
</file>