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</w:p>
    <w:p>
      <w:pPr>
        <w:spacing w:line="240" w:lineRule="auto"/>
        <w:ind w:left="1471" w:right="-15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17820" cy="407034"/>
                <wp:effectExtent l="9525" t="0" r="1904" b="1206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417820" cy="40703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8" w:lineRule="auto" w:before="0"/>
                              <w:ind w:left="3655" w:right="0" w:hanging="3108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ATA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13ª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REUNIÃO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ORDINÁRIA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COMISSÃO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JUSTIÇA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REDAÇÃO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.6pt;height:32.0500pt;mso-position-horizontal-relative:char;mso-position-vertical-relative:line" type="#_x0000_t202" id="docshape3" filled="true" fillcolor="#a5a5a5" stroked="true" strokeweight=".48pt" strokecolor="#000000">
                <w10:anchorlock/>
                <v:textbox inset="0,0,0,0">
                  <w:txbxContent>
                    <w:p>
                      <w:pPr>
                        <w:spacing w:line="278" w:lineRule="auto" w:before="0"/>
                        <w:ind w:left="3655" w:right="0" w:hanging="3108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ATA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13ª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REUNIÃO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ORDINÁRIA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COMISSÃO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JUSTIÇA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REDAÇÃO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76" w:lineRule="auto" w:before="245"/>
        <w:ind w:left="1418" w:right="136" w:firstLine="720"/>
        <w:jc w:val="both"/>
      </w:pPr>
      <w:r>
        <w:rPr/>
        <w:t>Ao vigésimo oitavo dia do mês de maio do ano de 2026, na Câmara Municipal de Caicó/RN, às 09h41min, foi declarada aberta a reunião da Comissão de Justiça e Redação (CJR) da Câmara Municipal de Caicó/RN, sob a presidência do Vereador Thales Rangel da Costa. Estava igualmente presente o vereador Renato Saldanha. Ausente o vereador Luiz Nery. Na ocasião, foram analisados os seguintes Projetos: Projeto de Lei nº 028/2026, de autoria de Diogo Silva, “Dispõe sobre a obrigatoriedade de divulgação, controle e transparência das emendas parlamentares destinadas ao Município de Caicó, e dá outras providências”, aprovação unânime pela inconstitucionalidade; Projeto de Lei nº 031/2026, de autoria de Dedé Boneleiro, “Dispõe sobre a obrigação de petshops, clínicas veterinárias e estabelecimentos congêneres a fixarem cartazes que facilitem e incentivem a adoção de animais, no âmbito do município de Caicó, e dá outras providências”, aprovação unânime pela constitucionalidade e legalidade; Projeto de Lei nº 033/2026, de autoria de Diogo Silva, “Dispõe sobre a proibição de publicidade e divulgação de casas de apostas on-line em eventos realizados, patrocinados ou apoiados pelo Município de Caicó e dá outras providências”, aprovação unânime pela inconstitucionalidade; Projeto de Lei nº 034/2026, de autoria de Diogo Silva, “Dispõe sobre a obrigatoriedade de garantia do bem-estar animal nos procedimentos de castração realizados, custeados ou apoiados</w:t>
      </w:r>
      <w:r>
        <w:rPr>
          <w:spacing w:val="40"/>
        </w:rPr>
        <w:t> </w:t>
      </w:r>
      <w:r>
        <w:rPr/>
        <w:t>pelo Município de Caicó/RN”, aprovação unânime pela ausência de necessidade normativa local relevante/sobreposição regulatória;</w:t>
      </w:r>
      <w:r>
        <w:rPr>
          <w:spacing w:val="40"/>
        </w:rPr>
        <w:t> </w:t>
      </w:r>
      <w:r>
        <w:rPr/>
        <w:t>Projeto de Lei nº 035/2026, de autoria de Diogo Silva, “Institui o Programa “Bolsa Protetor” no Município de Caicó/RN e dá outras providências”, aprovação unânime pela inconstitucionalidade; Projeto de Lei nº 036/2026, de autoria de Ivanildo do Hospital, “Dispõe sobre a distribuição gratuita de protetores auriculares (abafadores) para alunos com Transtorno do Espectro Autista (TEA) e hipersensibilidade auditiva, matriculados na rede</w:t>
      </w:r>
      <w:r>
        <w:rPr>
          <w:spacing w:val="40"/>
        </w:rPr>
        <w:t> </w:t>
      </w:r>
      <w:r>
        <w:rPr/>
        <w:t>municipal de ensino da cidade de Caicó/RN”, aprovação unânime pela inconstitucionalidade, com sugestão ao autor que encaminhe suas razões ao Poder Executivo; Projeto de Lei nº 037/2026, de autoria de Irmão Renato, “Institui diretrizes para a promoção da saúde mental dos professores da rede pública municipal de ensino de Caicó/RN e dá outras providências”, aprovação unânime pela prejudicialidade. Projeto de Decreto Legislativo nº 057/2026, de autoria de Thales Rangel, “Concede o Título de Cidadão Honorário de Caicó/RN ao Senhor Flavio Dantas e dá outras providências”, aprovação unânime pela legalidade; Projeto de Decreto Legislativo nº 058/2026, de autoria de Rutênio da Palma, “Concede o Título de Cidadão Honorário de Caicó/RN ao Senhor Ederson Rodrigo Fernandes de Araújo e dá outras providências”, aprovação unânime pela legalidade; Projeto de Decreto Legislativo nº 059/2026, de autoria de Thales Rangel, “Concede o Título de Cidadão Honorário de Caicó/RN a Senhora</w:t>
      </w:r>
      <w:r>
        <w:rPr>
          <w:spacing w:val="-1"/>
        </w:rPr>
        <w:t> </w:t>
      </w:r>
      <w:r>
        <w:rPr/>
        <w:t>Michelly Nóbrega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dá</w:t>
      </w:r>
      <w:r>
        <w:rPr>
          <w:spacing w:val="-5"/>
        </w:rPr>
        <w:t> </w:t>
      </w:r>
      <w:r>
        <w:rPr/>
        <w:t>outras</w:t>
      </w:r>
      <w:r>
        <w:rPr>
          <w:spacing w:val="-5"/>
        </w:rPr>
        <w:t> </w:t>
      </w:r>
      <w:r>
        <w:rPr/>
        <w:t>providências”,</w:t>
      </w:r>
      <w:r>
        <w:rPr>
          <w:spacing w:val="-2"/>
        </w:rPr>
        <w:t> </w:t>
      </w:r>
      <w:r>
        <w:rPr/>
        <w:t>aprovação</w:t>
      </w:r>
      <w:r>
        <w:rPr>
          <w:spacing w:val="-2"/>
        </w:rPr>
        <w:t> </w:t>
      </w:r>
      <w:r>
        <w:rPr/>
        <w:t>unânime</w:t>
      </w:r>
      <w:r>
        <w:rPr>
          <w:spacing w:val="-5"/>
        </w:rPr>
        <w:t> </w:t>
      </w:r>
      <w:r>
        <w:rPr/>
        <w:t>pela legalidade;</w:t>
      </w:r>
      <w:r>
        <w:rPr>
          <w:spacing w:val="-1"/>
        </w:rPr>
        <w:t> </w:t>
      </w:r>
      <w:r>
        <w:rPr/>
        <w:t>Projeto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Decreto</w:t>
      </w:r>
      <w:r>
        <w:rPr>
          <w:spacing w:val="2"/>
        </w:rPr>
        <w:t> </w:t>
      </w:r>
      <w:r>
        <w:rPr/>
        <w:t>Legislativo</w:t>
      </w:r>
      <w:r>
        <w:rPr>
          <w:spacing w:val="4"/>
        </w:rPr>
        <w:t> </w:t>
      </w:r>
      <w:r>
        <w:rPr/>
        <w:t>nº</w:t>
      </w:r>
      <w:r>
        <w:rPr>
          <w:spacing w:val="2"/>
        </w:rPr>
        <w:t> </w:t>
      </w:r>
      <w:r>
        <w:rPr/>
        <w:t>060/2026,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autoria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Rutênio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2"/>
        </w:rPr>
        <w:t>Palma,</w:t>
      </w:r>
    </w:p>
    <w:p>
      <w:pPr>
        <w:pStyle w:val="BodyText"/>
        <w:spacing w:after="0" w:line="276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416" w:footer="962" w:top="1540" w:bottom="1160" w:left="283" w:right="1559"/>
          <w:pgNumType w:start="1"/>
        </w:sectPr>
      </w:pPr>
    </w:p>
    <w:p>
      <w:pPr>
        <w:pStyle w:val="BodyText"/>
        <w:spacing w:line="276" w:lineRule="auto"/>
        <w:ind w:left="1418" w:right="138"/>
        <w:jc w:val="both"/>
      </w:pPr>
      <w:r>
        <w:rPr/>
        <w:t>“Concede o Título de Cidadão Honorário de Caicó/RN ao Senhor Lourivaldo de Souza Ramos e dá outras providências”, aprovação unânime pela legalidade; Projeto de Decreto Legislativo nº 061/2026, de autoria de Alisson Jackson, “Concede Título de Cidadão Honorário de Caicó/RN ao Sr. Allyson Leandro Bezerra Silva”, aprovação unânime pela legalidade; Projeto de Decreto Legislativo nº 062/2026, de autoria de</w:t>
      </w:r>
      <w:r>
        <w:rPr>
          <w:spacing w:val="80"/>
        </w:rPr>
        <w:t> </w:t>
      </w:r>
      <w:r>
        <w:rPr/>
        <w:t>Júlio Filho, “Concede Título de Cidadão Honorário de Caicó/RN e dá outras providências”, aprovação unânime pela legalidade; Projeto de Decreto Legislativo nº 063/2026, de autoria de Júlio Filho, “Concede Comenda de Honra ao Mérito Vila do Príncipe e dá outras providências”, aprovação unânime pela legalidade; Projeto de Decreto Legislativo nº 064/2026, de autoria de Rutênio da Palma, “Concede Comenda de</w:t>
      </w:r>
      <w:r>
        <w:rPr>
          <w:spacing w:val="-1"/>
        </w:rPr>
        <w:t> </w:t>
      </w:r>
      <w:r>
        <w:rPr/>
        <w:t>Honra</w:t>
      </w:r>
      <w:r>
        <w:rPr>
          <w:spacing w:val="-2"/>
        </w:rPr>
        <w:t> </w:t>
      </w:r>
      <w:r>
        <w:rPr/>
        <w:t>ao</w:t>
      </w:r>
      <w:r>
        <w:rPr>
          <w:spacing w:val="-3"/>
        </w:rPr>
        <w:t> </w:t>
      </w:r>
      <w:r>
        <w:rPr/>
        <w:t>Mérito</w:t>
      </w:r>
      <w:r>
        <w:rPr>
          <w:spacing w:val="-1"/>
        </w:rPr>
        <w:t> </w:t>
      </w:r>
      <w:r>
        <w:rPr/>
        <w:t>Vila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Príncipe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Senhora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 e dá outras providências”, aprovação unânime pela legalidade; Projeto de Decreto Legislativo nº 065/2026, de autoria de Artur Maynard, “Fica concedido o Título de Cidadão Honorário de Caicó/RN ao Senhor Bernardo César Carlos Belarmino de Amorim, pelos relevantes serviços prestados à população caicoense”, aprovação unânime pela legalidade; Projeto de Decreto Legislativo nº 066/2026, de autoria de Andinho Duarte, “Fica concedida a Comenda de Honra ao Mérito Vila do Príncipe a Valdenilson Alves da Silva,</w:t>
      </w:r>
      <w:r>
        <w:rPr>
          <w:spacing w:val="-1"/>
        </w:rPr>
        <w:t> </w:t>
      </w:r>
      <w:r>
        <w:rPr/>
        <w:t>pelos relevantes serviços</w:t>
      </w:r>
      <w:r>
        <w:rPr>
          <w:spacing w:val="-1"/>
        </w:rPr>
        <w:t> </w:t>
      </w:r>
      <w:r>
        <w:rPr/>
        <w:t>prestados à população</w:t>
      </w:r>
      <w:r>
        <w:rPr>
          <w:spacing w:val="-1"/>
        </w:rPr>
        <w:t> </w:t>
      </w:r>
      <w:r>
        <w:rPr/>
        <w:t>caicoense”, aprovação unânime pela legalidade; Projeto de Decreto Legislativo nº 067/2026, de autoria de Andinho Duarte, “Fica concedida a Comenda de Honra ao Mérito Vila do Príncipe a Sérgio André de Araújo, pelos relevantes serviços prestados à população caicoense”, aprovação unânime pela legalidade; Não havendo nada mais a ser debatido, o Presidente declarou encerrados os trabalhos, determinando que fosse lavrada a presente ata que, após lida e aprovada, será assinada pelos membros presentes.</w:t>
      </w:r>
    </w:p>
    <w:p>
      <w:pPr>
        <w:pStyle w:val="BodyText"/>
        <w:spacing w:before="221"/>
        <w:ind w:right="139"/>
        <w:jc w:val="right"/>
      </w:pPr>
      <w:r>
        <w:rPr/>
        <w:t>Caicó/RN,</w:t>
      </w:r>
      <w:r>
        <w:rPr>
          <w:spacing w:val="-1"/>
        </w:rPr>
        <w:t> </w:t>
      </w:r>
      <w:r>
        <w:rPr/>
        <w:t>28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2026.</w:t>
      </w:r>
    </w:p>
    <w:p>
      <w:pPr>
        <w:pStyle w:val="BodyText"/>
        <w:spacing w:before="20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196046</wp:posOffset>
            </wp:positionH>
            <wp:positionV relativeFrom="paragraph">
              <wp:posOffset>293439</wp:posOffset>
            </wp:positionV>
            <wp:extent cx="1774675" cy="380523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23" w:after="51"/>
        <w:ind w:left="3789"/>
      </w:pPr>
      <w:r>
        <w:rPr/>
        <w:t>THALES</w:t>
      </w:r>
      <w:r>
        <w:rPr>
          <w:spacing w:val="-1"/>
        </w:rPr>
        <w:t> </w:t>
      </w:r>
      <w:r>
        <w:rPr/>
        <w:t>RANGEL DA </w:t>
      </w:r>
      <w:r>
        <w:rPr>
          <w:spacing w:val="-2"/>
        </w:rPr>
        <w:t>COSTA</w:t>
      </w:r>
    </w:p>
    <w:p>
      <w:pPr>
        <w:spacing w:line="240" w:lineRule="auto"/>
        <w:ind w:left="387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092325" cy="58102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92325" cy="581025"/>
                          <a:chExt cx="2092325" cy="58102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008"/>
                            <a:ext cx="2092325" cy="53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092325" cy="581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129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Presidente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4.75pt;height:45.75pt;mso-position-horizontal-relative:char;mso-position-vertical-relative:line" id="docshapegroup4" coordorigin="0,0" coordsize="3295,915">
                <v:shape style="position:absolute;left:0;top:64;width:3295;height:850" type="#_x0000_t75" id="docshape5" stroked="false">
                  <v:imagedata r:id="rId8" o:title=""/>
                </v:shape>
                <v:shape style="position:absolute;left:0;top:0;width:3295;height:915" type="#_x0000_t202" id="docshape6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129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Presidente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17"/>
        <w:jc w:val="center"/>
      </w:pPr>
      <w:r>
        <w:rPr/>
        <w:t>RENATO</w:t>
      </w:r>
      <w:r>
        <w:rPr>
          <w:spacing w:val="-3"/>
        </w:rPr>
        <w:t> </w:t>
      </w:r>
      <w:r>
        <w:rPr/>
        <w:t>SANDANHA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spacing w:before="202"/>
        <w:ind w:left="1279"/>
        <w:jc w:val="center"/>
      </w:pPr>
      <w:r>
        <w:rPr>
          <w:spacing w:val="-2"/>
        </w:rPr>
        <w:t>Membro</w:t>
      </w:r>
    </w:p>
    <w:p>
      <w:pPr>
        <w:pStyle w:val="BodyText"/>
        <w:spacing w:after="0"/>
        <w:jc w:val="center"/>
        <w:sectPr>
          <w:pgSz w:w="11910" w:h="16840"/>
          <w:pgMar w:header="416" w:footer="962" w:top="1540" w:bottom="1160" w:left="283" w:right="1559"/>
        </w:sectPr>
      </w:pPr>
    </w:p>
    <w:p>
      <w:pPr>
        <w:spacing w:before="123"/>
        <w:ind w:left="0" w:right="0" w:firstLine="0"/>
        <w:jc w:val="right"/>
        <w:rPr>
          <w:rFonts w:ascii="Trebuchet MS"/>
          <w:sz w:val="14"/>
        </w:rPr>
      </w:pPr>
      <w:r>
        <w:rPr>
          <w:rFonts w:ascii="Trebuchet MS"/>
          <w:w w:val="90"/>
          <w:sz w:val="14"/>
        </w:rPr>
        <w:t>Luiz</w:t>
      </w:r>
      <w:r>
        <w:rPr>
          <w:rFonts w:ascii="Trebuchet MS"/>
          <w:spacing w:val="-1"/>
          <w:w w:val="90"/>
          <w:sz w:val="14"/>
        </w:rPr>
        <w:t> </w:t>
      </w:r>
      <w:r>
        <w:rPr>
          <w:rFonts w:ascii="Trebuchet MS"/>
          <w:w w:val="90"/>
          <w:sz w:val="14"/>
        </w:rPr>
        <w:t>Nery</w:t>
      </w:r>
      <w:r>
        <w:rPr>
          <w:rFonts w:ascii="Trebuchet MS"/>
          <w:spacing w:val="-5"/>
          <w:sz w:val="14"/>
        </w:rPr>
        <w:t> </w:t>
      </w:r>
      <w:r>
        <w:rPr>
          <w:rFonts w:ascii="Trebuchet MS"/>
          <w:spacing w:val="-5"/>
          <w:w w:val="90"/>
          <w:sz w:val="14"/>
        </w:rPr>
        <w:t>da</w:t>
      </w:r>
    </w:p>
    <w:p>
      <w:pPr>
        <w:pStyle w:val="BodyText"/>
        <w:spacing w:before="21"/>
        <w:rPr>
          <w:rFonts w:ascii="Trebuchet MS"/>
          <w:sz w:val="8"/>
        </w:rPr>
      </w:pPr>
      <w:r>
        <w:rPr/>
        <w:br w:type="column"/>
      </w:r>
      <w:r>
        <w:rPr>
          <w:rFonts w:ascii="Trebuchet MS"/>
          <w:sz w:val="8"/>
        </w:rPr>
      </w:r>
    </w:p>
    <w:p>
      <w:pPr>
        <w:spacing w:line="256" w:lineRule="auto" w:before="0"/>
        <w:ind w:left="378" w:right="3413" w:firstLine="0"/>
        <w:jc w:val="left"/>
        <w:rPr>
          <w:rFonts w:ascii="Trebuchet MS"/>
          <w:sz w:val="8"/>
        </w:rPr>
      </w:pPr>
      <w:r>
        <w:rPr>
          <w:rFonts w:ascii="Trebuchet MS"/>
          <w:spacing w:val="-2"/>
          <w:sz w:val="8"/>
        </w:rPr>
        <w:t>Assinado</w:t>
      </w:r>
      <w:r>
        <w:rPr>
          <w:rFonts w:ascii="Trebuchet MS"/>
          <w:spacing w:val="-5"/>
          <w:sz w:val="8"/>
        </w:rPr>
        <w:t> </w:t>
      </w:r>
      <w:r>
        <w:rPr>
          <w:rFonts w:ascii="Trebuchet MS"/>
          <w:spacing w:val="-2"/>
          <w:sz w:val="8"/>
        </w:rPr>
        <w:t>de</w:t>
      </w:r>
      <w:r>
        <w:rPr>
          <w:rFonts w:ascii="Trebuchet MS"/>
          <w:spacing w:val="-5"/>
          <w:sz w:val="8"/>
        </w:rPr>
        <w:t> </w:t>
      </w:r>
      <w:r>
        <w:rPr>
          <w:rFonts w:ascii="Trebuchet MS"/>
          <w:spacing w:val="-2"/>
          <w:sz w:val="8"/>
        </w:rPr>
        <w:t>forma</w:t>
      </w:r>
      <w:r>
        <w:rPr>
          <w:rFonts w:ascii="Trebuchet MS"/>
          <w:spacing w:val="-5"/>
          <w:sz w:val="8"/>
        </w:rPr>
        <w:t> </w:t>
      </w:r>
      <w:r>
        <w:rPr>
          <w:rFonts w:ascii="Trebuchet MS"/>
          <w:spacing w:val="-2"/>
          <w:sz w:val="8"/>
        </w:rPr>
        <w:t>digital</w:t>
      </w:r>
      <w:r>
        <w:rPr>
          <w:rFonts w:ascii="Trebuchet MS"/>
          <w:spacing w:val="-5"/>
          <w:sz w:val="8"/>
        </w:rPr>
        <w:t> </w:t>
      </w:r>
      <w:r>
        <w:rPr>
          <w:rFonts w:ascii="Trebuchet MS"/>
          <w:spacing w:val="-2"/>
          <w:sz w:val="8"/>
        </w:rPr>
        <w:t>por</w:t>
      </w:r>
      <w:r>
        <w:rPr>
          <w:rFonts w:ascii="Trebuchet MS"/>
          <w:spacing w:val="40"/>
          <w:sz w:val="8"/>
        </w:rPr>
        <w:t> </w:t>
      </w:r>
      <w:r>
        <w:rPr>
          <w:rFonts w:ascii="Trebuchet MS"/>
          <w:sz w:val="8"/>
        </w:rPr>
        <w:t>Luiz</w:t>
      </w:r>
      <w:r>
        <w:rPr>
          <w:rFonts w:ascii="Trebuchet MS"/>
          <w:spacing w:val="-7"/>
          <w:sz w:val="8"/>
        </w:rPr>
        <w:t> </w:t>
      </w:r>
      <w:r>
        <w:rPr>
          <w:rFonts w:ascii="Trebuchet MS"/>
          <w:sz w:val="8"/>
        </w:rPr>
        <w:t>Nery</w:t>
      </w:r>
      <w:r>
        <w:rPr>
          <w:rFonts w:ascii="Trebuchet MS"/>
          <w:spacing w:val="-7"/>
          <w:sz w:val="8"/>
        </w:rPr>
        <w:t> </w:t>
      </w:r>
      <w:r>
        <w:rPr>
          <w:rFonts w:ascii="Trebuchet MS"/>
          <w:sz w:val="8"/>
        </w:rPr>
        <w:t>da</w:t>
      </w:r>
    </w:p>
    <w:p>
      <w:pPr>
        <w:spacing w:after="0" w:line="256" w:lineRule="auto"/>
        <w:jc w:val="left"/>
        <w:rPr>
          <w:rFonts w:ascii="Trebuchet MS"/>
          <w:sz w:val="8"/>
        </w:rPr>
        <w:sectPr>
          <w:type w:val="continuous"/>
          <w:pgSz w:w="11910" w:h="16840"/>
          <w:pgMar w:header="416" w:footer="962" w:top="1540" w:bottom="1160" w:left="283" w:right="1559"/>
          <w:cols w:num="2" w:equalWidth="0">
            <w:col w:w="5212" w:space="40"/>
            <w:col w:w="4816"/>
          </w:cols>
        </w:sectPr>
      </w:pPr>
    </w:p>
    <w:p>
      <w:pPr>
        <w:spacing w:line="116" w:lineRule="exact" w:before="0"/>
        <w:ind w:left="1279" w:right="535" w:firstLine="0"/>
        <w:jc w:val="center"/>
        <w:rPr>
          <w:rFonts w:ascii="Trebuchet MS"/>
          <w:position w:val="1"/>
          <w:sz w:val="8"/>
        </w:rPr>
      </w:pPr>
      <w:r>
        <w:rPr>
          <w:rFonts w:ascii="Trebuchet MS"/>
          <w:spacing w:val="-4"/>
          <w:sz w:val="14"/>
        </w:rPr>
        <w:t>Costa:0078955440</w:t>
      </w:r>
      <w:r>
        <w:rPr>
          <w:rFonts w:ascii="Trebuchet MS"/>
          <w:spacing w:val="15"/>
          <w:sz w:val="14"/>
        </w:rPr>
        <w:t> </w:t>
      </w:r>
      <w:r>
        <w:rPr>
          <w:rFonts w:ascii="Trebuchet MS"/>
          <w:spacing w:val="-2"/>
          <w:position w:val="1"/>
          <w:sz w:val="8"/>
        </w:rPr>
        <w:t>Costa:00789554402</w:t>
      </w:r>
    </w:p>
    <w:p>
      <w:pPr>
        <w:spacing w:before="4"/>
        <w:ind w:left="5630" w:right="0" w:firstLine="0"/>
        <w:jc w:val="left"/>
        <w:rPr>
          <w:rFonts w:ascii="Trebuchet MS"/>
          <w:sz w:val="8"/>
        </w:rPr>
      </w:pPr>
      <w:r>
        <w:rPr>
          <w:rFonts w:ascii="Trebuchet MS"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3036239</wp:posOffset>
                </wp:positionH>
                <wp:positionV relativeFrom="paragraph">
                  <wp:posOffset>17907</wp:posOffset>
                </wp:positionV>
                <wp:extent cx="45720" cy="10668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572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spacing w:val="-13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074005pt;margin-top:1.410042pt;width:3.6pt;height:8.4pt;mso-position-horizontal-relative:page;mso-position-vertical-relative:paragraph;z-index:15730176" type="#_x0000_t202" id="docshape7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Trebuchet MS"/>
                          <w:sz w:val="14"/>
                        </w:rPr>
                      </w:pPr>
                      <w:r>
                        <w:rPr>
                          <w:rFonts w:ascii="Trebuchet MS"/>
                          <w:spacing w:val="-13"/>
                          <w:sz w:val="14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8"/>
        </w:rPr>
        <w:t>Dados:</w:t>
      </w:r>
      <w:r>
        <w:rPr>
          <w:rFonts w:ascii="Trebuchet MS"/>
          <w:spacing w:val="-4"/>
          <w:sz w:val="8"/>
        </w:rPr>
        <w:t> </w:t>
      </w:r>
      <w:r>
        <w:rPr>
          <w:rFonts w:ascii="Trebuchet MS"/>
          <w:spacing w:val="-2"/>
          <w:sz w:val="8"/>
        </w:rPr>
        <w:t>2026.06.01</w:t>
      </w:r>
      <w:r>
        <w:rPr>
          <w:rFonts w:ascii="Trebuchet MS"/>
          <w:spacing w:val="-3"/>
          <w:sz w:val="8"/>
        </w:rPr>
        <w:t> </w:t>
      </w:r>
      <w:r>
        <w:rPr>
          <w:rFonts w:ascii="Trebuchet MS"/>
          <w:spacing w:val="-2"/>
          <w:sz w:val="8"/>
        </w:rPr>
        <w:t>08:53:47</w:t>
      </w:r>
    </w:p>
    <w:p>
      <w:pPr>
        <w:spacing w:before="6"/>
        <w:ind w:left="5630" w:right="0" w:firstLine="0"/>
        <w:jc w:val="left"/>
        <w:rPr>
          <w:rFonts w:ascii="Trebuchet MS"/>
          <w:sz w:val="8"/>
        </w:rPr>
      </w:pPr>
      <w:r>
        <w:rPr>
          <w:rFonts w:ascii="Trebuchet MS"/>
          <w:sz w:val="8"/>
        </w:rPr>
        <w:t>-</w:t>
      </w:r>
      <w:r>
        <w:rPr>
          <w:rFonts w:ascii="Trebuchet MS"/>
          <w:spacing w:val="-2"/>
          <w:sz w:val="8"/>
        </w:rPr>
        <w:t>03'00'</w:t>
      </w:r>
    </w:p>
    <w:p>
      <w:pPr>
        <w:pStyle w:val="Heading1"/>
        <w:spacing w:before="52"/>
        <w:jc w:val="center"/>
      </w:pPr>
      <w:r>
        <w:rPr/>
        <w:t>LUIZ</w:t>
      </w:r>
      <w:r>
        <w:rPr>
          <w:spacing w:val="-2"/>
        </w:rPr>
        <w:t> </w:t>
      </w:r>
      <w:r>
        <w:rPr/>
        <w:t>NERY DA </w:t>
      </w:r>
      <w:r>
        <w:rPr>
          <w:spacing w:val="-2"/>
        </w:rPr>
        <w:t>COSTA</w:t>
      </w:r>
    </w:p>
    <w:p>
      <w:pPr>
        <w:pStyle w:val="BodyText"/>
        <w:spacing w:before="202"/>
        <w:ind w:left="1279"/>
        <w:jc w:val="center"/>
      </w:pPr>
      <w:r>
        <w:rPr>
          <w:spacing w:val="-2"/>
        </w:rPr>
        <w:t>Membro</w:t>
      </w:r>
    </w:p>
    <w:sectPr>
      <w:type w:val="continuous"/>
      <w:pgSz w:w="11910" w:h="16840"/>
      <w:pgMar w:header="416" w:footer="962" w:top="1540" w:bottom="1160" w:left="283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1614932</wp:posOffset>
              </wp:positionH>
              <wp:positionV relativeFrom="page">
                <wp:posOffset>9942121</wp:posOffset>
              </wp:positionV>
              <wp:extent cx="4331335" cy="3117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3133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1687" w:right="18" w:hanging="1668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“Vereador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Ivanor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Pereira”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Felipe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Guerra,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179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Caicó/RN Tel.: (84) 3417-2954 | 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www.caico.rn.leg.br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160004pt;margin-top:782.844177pt;width:341.05pt;height:24.55pt;mso-position-horizontal-relative:page;mso-position-vertical-relative:page;z-index:-1577062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1687" w:right="18" w:hanging="1668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“Vereador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Ivanor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Pereira”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Felipe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Guerra,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179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Caicó/RN Tel.: (84) 3417-2954 | </w:t>
                    </w:r>
                    <w:hyperlink r:id="rId1">
                      <w:r>
                        <w:rPr>
                          <w:sz w:val="20"/>
                        </w:rPr>
                        <w:t>www.caico.rn.leg.br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5405072</wp:posOffset>
          </wp:positionH>
          <wp:positionV relativeFrom="page">
            <wp:posOffset>264281</wp:posOffset>
          </wp:positionV>
          <wp:extent cx="875683" cy="69009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5683" cy="690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1133855</wp:posOffset>
          </wp:positionH>
          <wp:positionV relativeFrom="page">
            <wp:posOffset>275843</wp:posOffset>
          </wp:positionV>
          <wp:extent cx="618743" cy="70561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8743" cy="705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1788667</wp:posOffset>
              </wp:positionH>
              <wp:positionV relativeFrom="page">
                <wp:posOffset>442801</wp:posOffset>
              </wp:positionV>
              <wp:extent cx="2761615" cy="5448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6161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right="842"/>
                          </w:pPr>
                          <w:r>
                            <w:rPr/>
                            <w:t>MUNICÍPIO DE CAICÓ CÂMARA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VEREADORES</w:t>
                          </w:r>
                        </w:p>
                        <w:p>
                          <w:pPr>
                            <w:spacing w:before="0"/>
                            <w:ind w:left="46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JUSTIÇA 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REDAÇÃO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0.839996pt;margin-top:34.866241pt;width:217.45pt;height:42.9pt;mso-position-horizontal-relative:page;mso-position-vertical-relative:page;z-index:-157711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right="842"/>
                    </w:pPr>
                    <w:r>
                      <w:rPr/>
                      <w:t>MUNICÍPIO DE CAICÓ CÂMARA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VEREADORES</w:t>
                    </w:r>
                  </w:p>
                  <w:p>
                    <w:pPr>
                      <w:spacing w:before="0"/>
                      <w:ind w:left="4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JUSTIÇA 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REDAÇÃO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7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leg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REUNIAO CJR 28.05.docx</dc:title>
  <dcterms:created xsi:type="dcterms:W3CDTF">2026-06-02T15:01:41Z</dcterms:created>
  <dcterms:modified xsi:type="dcterms:W3CDTF">2026-06-02T15:01:41Z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LastSaved">
    <vt:filetime>2026-06-02T00:00:00Z</vt:filetime>
  </property>
  <property fmtid="{D5CDD505-2E9C-101B-9397-08002B2CF9AE}" pid="5" name="Producer">
    <vt:lpwstr>Microsoft: Print To PDF</vt:lpwstr>
  </property>
</Properties>
</file>