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ATA DA 6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1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ª (SEXAGÉSIMA 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PRIMEIRA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>) SESSÃO ORDINÁRIA, DA 1ª (PRIMEIRA) SESSÃO LEGISLATIVA</w:t>
      </w:r>
      <w:r>
        <w:rPr>
          <w:rFonts w:eastAsia="Times New Roman" w:cs="Calibri" w:ascii="Calibri" w:hAnsi="Calibri" w:asciiTheme="minorHAnsi" w:cstheme="minorHAnsi" w:hAnsiTheme="minorHAnsi"/>
          <w:lang w:eastAsia="ar-SA"/>
        </w:rPr>
        <w:t>,</w:t>
      </w:r>
      <w:r>
        <w:rPr>
          <w:rFonts w:eastAsia="Times New Roman" w:cs="Calibri" w:ascii="Calibri" w:hAnsi="Calibri" w:asciiTheme="minorHAnsi" w:cstheme="minorHAnsi" w:hAnsiTheme="minorHAnsi"/>
          <w:b/>
          <w:lang w:eastAsia="ar-SA"/>
        </w:rPr>
        <w:t xml:space="preserve"> DA 22ª (VIGÉSIMA SEGUNDA) LEGISLATURA DA CÂMARA MUNICIPAL DE CAICÓ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lang w:eastAsia="ar-SA"/>
        </w:rPr>
      </w:pPr>
      <w:r>
        <w:rPr>
          <w:rFonts w:cs="Calibri" w:ascii="Calibri" w:hAnsi="Calibri" w:asciiTheme="minorHAnsi" w:cstheme="minorHAnsi" w:hAnsiTheme="minorHAnsi"/>
          <w:lang w:eastAsia="ar-SA"/>
        </w:rPr>
        <w:t>A</w:t>
      </w:r>
      <w:r>
        <w:rPr>
          <w:rFonts w:cs="Calibri" w:ascii="Calibri" w:hAnsi="Calibri" w:asciiTheme="minorHAnsi" w:cstheme="minorHAnsi" w:hAnsiTheme="minorHAnsi"/>
          <w:lang w:eastAsia="ar-SA"/>
        </w:rPr>
        <w:t>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seis </w:t>
      </w:r>
      <w:r>
        <w:rPr>
          <w:rFonts w:cs="Calibri" w:ascii="Calibri" w:hAnsi="Calibri" w:asciiTheme="minorHAnsi" w:cstheme="minorHAnsi" w:hAnsiTheme="minorHAnsi"/>
          <w:lang w:eastAsia="ar-SA"/>
        </w:rPr>
        <w:t>dia</w:t>
      </w:r>
      <w:r>
        <w:rPr>
          <w:rFonts w:cs="Calibri" w:ascii="Calibri" w:hAnsi="Calibri" w:asciiTheme="minorHAnsi" w:cstheme="minorHAnsi" w:hAnsiTheme="minorHAnsi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do mês de outubro do ano de dois mil e vinte e cinco, no horário regimental, no Plenário Prefeito Inácio Bezerra de Araújo, prédio sede desta Egrégia Casa, sito na rua Felipe Guerra, cento e setenta e nove, primeiro andar, Centro desta cidade, realizou-se a Sexagésima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Primeira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Sessão Ordinária, da Primeira Sessão Legislativa, da Vigésima Segunda Legislatura da Câmara Municipal de Caicó, presentes os senhores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Thales Rangel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Júlio César Fernandes de Azevedo,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Luiz Nery da Costa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Rosângela Maria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quinze membros. Sob a presidência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secretariado pelos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os trabalhos foram iniciados com o </w:t>
      </w:r>
      <w:r>
        <w:rPr>
          <w:rFonts w:cs="Calibri" w:ascii="Calibri" w:hAnsi="Calibri" w:asciiTheme="minorHAnsi" w:cstheme="minorHAnsi" w:hAnsiTheme="minorHAnsi"/>
          <w:b/>
          <w:i/>
          <w:u w:val="single"/>
          <w:lang w:eastAsia="ar-SA"/>
        </w:rPr>
        <w:t>PEQUENO EXPEDIENTE</w:t>
      </w:r>
      <w:r>
        <w:rPr>
          <w:rFonts w:cs="Calibri" w:ascii="Calibri" w:hAnsi="Calibri" w:asciiTheme="minorHAnsi" w:cstheme="minorHAnsi" w:hAnsiTheme="minorHAnsi"/>
          <w:i/>
          <w:lang w:eastAsia="ar-SA"/>
        </w:rPr>
        <w:t>.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Foram lidos pelo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na qualidade de Primeiro-Secretário, o trecho bíblico e a ata da sessão anterior, que foi aprovada sem emendas. Pel</w:t>
      </w:r>
      <w:r>
        <w:rPr>
          <w:rFonts w:cs="Calibri" w:ascii="Calibri" w:hAnsi="Calibri" w:asciiTheme="minorHAnsi" w:cstheme="minorHAnsi" w:hAnsiTheme="minorHAnsi"/>
          <w:lang w:eastAsia="ar-SA"/>
        </w:rPr>
        <w:t>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>, na qualidade de Segund</w:t>
      </w:r>
      <w:r>
        <w:rPr>
          <w:rFonts w:cs="Calibri" w:ascii="Calibri" w:hAnsi="Calibri" w:asciiTheme="minorHAnsi" w:cstheme="minorHAnsi" w:hAnsiTheme="minorHAnsi"/>
          <w:lang w:eastAsia="ar-SA"/>
        </w:rPr>
        <w:t>o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-</w:t>
      </w:r>
      <w:r>
        <w:rPr>
          <w:rFonts w:cs="Calibri" w:ascii="Calibri" w:hAnsi="Calibri" w:asciiTheme="minorHAnsi" w:cstheme="minorHAnsi" w:hAnsiTheme="minorHAnsi"/>
          <w:lang w:eastAsia="ar-SA"/>
        </w:rPr>
        <w:t>Secretári</w:t>
      </w:r>
      <w:r>
        <w:rPr>
          <w:rFonts w:cs="Calibri" w:ascii="Calibri" w:hAnsi="Calibri" w:asciiTheme="minorHAnsi" w:cstheme="minorHAnsi" w:hAnsiTheme="minorHAnsi"/>
          <w:lang w:eastAsia="ar-SA"/>
        </w:rPr>
        <w:t>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foram lidas as seguintes matérias: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Moções: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131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Anderson Clayton Duarte de Medeiros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propõe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>Moção de Parabéns e Aplausos</w:t>
      </w:r>
      <w:r>
        <w:rPr>
          <w:rFonts w:eastAsia="Calibri"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>ao Sr. Adauto Guerra Filho, pelo seu natalício em três de outubro deste ano;</w:t>
      </w:r>
      <w:r>
        <w:rPr>
          <w:rFonts w:eastAsia="Calibri"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132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Anderson Clayton Duarte de Medeiros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propõe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Moção de Parabéns e Aplausos ao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>Sr. José Tadeu de Araújo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pelo seu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>natalício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em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três de outubro deste ano;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>e</w:t>
      </w:r>
      <w:r>
        <w:rPr>
          <w:rFonts w:eastAsia="Calibri"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133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/2025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de autoria da vereadora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Ana Aline Morais</w:t>
      </w:r>
      <w:r>
        <w:rPr>
          <w:rStyle w:val="Strong"/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que propõe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Moção de Aplausos à Sra.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Solange de Medeiros Araújo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, pelo seu natalício e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m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>três de outubro deste ano.</w:t>
      </w:r>
      <w:r>
        <w:rPr>
          <w:rFonts w:eastAsia="Calibri"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Indicações: 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272 e 1.283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/2025,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Ivanildo dos Santos da Costa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ao prefeito municipal Judas Tadeu Alves dos Santos a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inclusão da ABA Fest – Festa dos Boneleiros e Chapeleiros de Caicó no calendário de eventos do Município a ser realizada anualmente durante os festejos da Festa do Rosário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e,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por meio da secretaria de Infraestrutura, a modernização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e a ampliação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da iluminação da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r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ua Manoel Felipe,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no ba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irro Acampamento, com a instalação de lâmpadas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de diodo emissor de luz – led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mais postes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com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luminárias;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273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Style w:val="Strong"/>
          <w:rFonts w:cs="Calibri" w:ascii="Calibri" w:hAnsi="Calibri" w:asciiTheme="minorHAnsi" w:cstheme="minorHAnsi" w:hAnsiTheme="minorHAnsi"/>
          <w:lang w:eastAsia="ar-SA"/>
        </w:rPr>
        <w:t>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</w:t>
      </w:r>
      <w:r>
        <w:rPr>
          <w:rFonts w:cs="Calibri" w:ascii="Calibri" w:hAnsi="Calibri" w:asciiTheme="minorHAnsi" w:cstheme="minorHAnsi" w:hAnsiTheme="minorHAnsi"/>
          <w:lang w:eastAsia="ar-SA"/>
        </w:rPr>
        <w:t>em entendimentos com 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secretaria de </w:t>
      </w:r>
      <w:r>
        <w:rPr>
          <w:rFonts w:cs="Calibri" w:ascii="Calibri" w:hAnsi="Calibri" w:asciiTheme="minorHAnsi" w:cstheme="minorHAnsi" w:hAnsiTheme="minorHAnsi"/>
          <w:lang w:eastAsia="ar-SA"/>
        </w:rPr>
        <w:t>Saúde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 Direção do Hospital do Seridó e a secretaria de Infraestrutura, a revitalização da praça interna do Hospital do Seridó – Praça Maria Almeida;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1.274 e 1.287/2025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da vereadora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que solicitam ao prefeito municipal Judas Tadeu Alves dos Santos, por meio da secretaria de Agricultura, a manutenção dos cata-ventos das comunidades rurais de Caicó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e, por meio das secretarias de Esporte e Lazer e de Cultura, a implantação de projetos culturais e esportivos itinerantes com atividades de música, teatro, futebol, capoeira e outras expressões artísticas e esportivas;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275,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277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e 1.282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de autoria do vereador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</w:t>
      </w:r>
      <w:r>
        <w:rPr>
          <w:rFonts w:cs="Calibri" w:ascii="Calibri" w:hAnsi="Calibri" w:asciiTheme="minorHAnsi" w:cstheme="minorHAnsi" w:hAnsiTheme="minorHAnsi"/>
          <w:lang w:eastAsia="ar-SA"/>
        </w:rPr>
        <w:t>Agricultura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lang w:eastAsia="ar-SA"/>
        </w:rPr>
        <w:t>a instalação de um mata-burro na principal via do sítio Riacho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por meio da secretaria de </w:t>
      </w:r>
      <w:r>
        <w:rPr>
          <w:rFonts w:cs="Calibri" w:ascii="Calibri" w:hAnsi="Calibri" w:asciiTheme="minorHAnsi" w:cstheme="minorHAnsi" w:hAnsiTheme="minorHAnsi"/>
          <w:lang w:eastAsia="ar-SA"/>
        </w:rPr>
        <w:t>Meio Ambiente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lang w:eastAsia="ar-SA"/>
        </w:rPr>
        <w:t>a execução do programa de limpeza e recuperação ambiental em áreas baldias dos bairros de Caicó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e, </w:t>
      </w:r>
      <w:r>
        <w:rPr>
          <w:rFonts w:cs="Calibri" w:ascii="Calibri" w:hAnsi="Calibri" w:asciiTheme="minorHAnsi" w:cstheme="minorHAnsi" w:hAnsiTheme="minorHAnsi"/>
          <w:lang w:eastAsia="ar-SA"/>
        </w:rPr>
        <w:t>por meio da secretaria de Agricultura, o corte de terra para o sítio Barra da Espingarda;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276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e 12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80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solicitam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  <w:lang w:eastAsia="ar-SA"/>
        </w:rPr>
        <w:t>um mutirão de limpeza pública para a rua Janúncio Félix, no bairro Walfredo Gurgel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e, </w:t>
      </w:r>
      <w:r>
        <w:rPr>
          <w:rFonts w:cs="Calibri" w:ascii="Calibri" w:hAnsi="Calibri" w:asciiTheme="minorHAnsi" w:cstheme="minorHAnsi" w:hAnsiTheme="minorHAnsi"/>
          <w:lang w:eastAsia="ar-SA"/>
        </w:rPr>
        <w:t>um para a rua José Paulo da Costa, no bairro Barra Nova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278, 1.279 e 1.285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que solicita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>m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  <w:lang w:eastAsia="ar-SA"/>
        </w:rPr>
        <w:t>a pavimentação da rua João Gregório de Azevedo, no bairro Samanaú; a da rua Chilon Batista de Araújo, no bairro Samanaú; e, a substituição das lâmpadas da praça do</w:t>
      </w:r>
      <w:r>
        <w:rPr>
          <w:rFonts w:cs="Calibri" w:ascii="Calibri" w:hAnsi="Calibri" w:asciiTheme="minorHAnsi" w:cstheme="minorHAnsi" w:hAnsiTheme="minorHAnsi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bairro</w:t>
      </w:r>
      <w:r>
        <w:rPr>
          <w:rFonts w:cs="Calibri" w:ascii="Calibri" w:hAnsi="Calibri" w:asciiTheme="minorHAnsi" w:cstheme="minorHAnsi" w:hAnsiTheme="minorHAnsi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Serrote Branco III e IV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;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284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Infraestrutura, </w:t>
      </w:r>
      <w:r>
        <w:rPr>
          <w:rFonts w:cs="Calibri" w:ascii="Calibri" w:hAnsi="Calibri" w:asciiTheme="minorHAnsi" w:cstheme="minorHAnsi" w:hAnsiTheme="minorHAnsi"/>
          <w:lang w:eastAsia="ar-SA"/>
        </w:rPr>
        <w:t>a destinação de um contêiner da MB para a rua Antônio Gomes da Silva, no bairro Romeiros de Sant’Ana, no loteamento Jardim de Alah;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286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</w:t>
      </w:r>
      <w:r>
        <w:rPr>
          <w:rFonts w:cs="Calibri" w:ascii="Calibri" w:hAnsi="Calibri" w:asciiTheme="minorHAnsi" w:cstheme="minorHAnsi" w:hAnsiTheme="minorHAnsi"/>
          <w:lang w:eastAsia="ar-SA"/>
        </w:rPr>
        <w:t>Infraestrutura,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>um mutirão de terraplenagem nas ruas da Zona Oeste de Caicó; 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nº 1.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288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de autoria do vereador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eastAsia="Calibri" w:cs="Calibri" w:ascii="Calibri" w:hAnsi="Calibri" w:asciiTheme="minorHAnsi" w:cstheme="minorHAnsi" w:hAnsiTheme="minorHAnsi"/>
          <w:lang w:eastAsia="ar-SA"/>
        </w:rPr>
        <w:t xml:space="preserve">que solicita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ao prefeito municipal Judas Tadeu Alves dos Santos, por meio da secretaria de </w:t>
      </w:r>
      <w:r>
        <w:rPr>
          <w:rFonts w:cs="Calibri" w:ascii="Calibri" w:hAnsi="Calibri" w:asciiTheme="minorHAnsi" w:cstheme="minorHAnsi" w:hAnsiTheme="minorHAnsi"/>
          <w:lang w:eastAsia="ar-SA"/>
        </w:rPr>
        <w:t>Infraestrutura,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a pavimentação da rua Cicero Úrsula,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no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bairro Barra Nova.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GRANDE EXPEDIENTE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Fizeram o uso da tribuna os vereadores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Cícero Bezerra de Queiroz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 Renato Saldanha de Souza, Frankslâneo Diogo da Silva,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>Artur Josué de Araújo Maynard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que ficam arquivadas na Secretaria desta Câmara. Em seguida, a Sessão foi prorrogada por trinta minutos e por unanimidade. C</w:t>
      </w:r>
      <w:r>
        <w:rPr>
          <w:rFonts w:cs="Calibri" w:ascii="Calibri" w:hAnsi="Calibri" w:asciiTheme="minorHAnsi" w:cstheme="minorHAnsi" w:hAnsiTheme="minorHAnsi"/>
        </w:rPr>
        <w:t xml:space="preserve">oncluído o Grande Expediente, houve verificação de quórum, presentes os vereadores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Ivanildo dos Santos da Costa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Alisson Jackson dos Santos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Ana Aline Morais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Artur Josué de Araújo Maynard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Anderson Clayton Duarte de Medeiros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Cícero Bezerra de Queiroz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Francisco Fábio de Araújo</w:t>
      </w:r>
      <w:r>
        <w:rPr>
          <w:rFonts w:cs="Calibri" w:ascii="Calibri" w:hAnsi="Calibri" w:asciiTheme="minorHAnsi" w:cstheme="minorHAnsi" w:hAnsiTheme="minorHAnsi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Frankslâneo Diogo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José Antônio da Silva</w:t>
      </w:r>
      <w:r>
        <w:rPr>
          <w:rFonts w:cs="Calibri" w:ascii="Calibri" w:hAnsi="Calibri" w:asciiTheme="minorHAnsi" w:cstheme="minorHAnsi" w:hAnsiTheme="minorHAnsi"/>
          <w:bCs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Júlio César Fernandes de Azevedo,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Luiz Nery da Costa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,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Renato Saldanha de Souza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e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>Rutênio Diniz de Medeiros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, totalizando </w:t>
      </w:r>
      <w:r>
        <w:rPr>
          <w:rFonts w:cs="Calibri" w:ascii="Calibri" w:hAnsi="Calibri" w:asciiTheme="minorHAnsi" w:cstheme="minorHAnsi" w:hAnsiTheme="minorHAnsi"/>
          <w:lang w:eastAsia="ar-SA"/>
        </w:rPr>
        <w:t>treze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 membros. </w:t>
      </w:r>
      <w:r>
        <w:rPr>
          <w:rFonts w:cs="Calibri" w:ascii="Calibri" w:hAnsi="Calibri" w:asciiTheme="minorHAnsi" w:cstheme="minorHAnsi" w:hAnsiTheme="minorHAnsi"/>
          <w:b/>
          <w:i/>
          <w:color w:val="000000"/>
          <w:u w:val="single"/>
          <w:lang w:eastAsia="ar-SA"/>
        </w:rPr>
        <w:t>ORDEM DO DIA</w:t>
      </w:r>
      <w:r>
        <w:rPr>
          <w:rFonts w:cs="Calibri" w:ascii="Calibri" w:hAnsi="Calibri" w:asciiTheme="minorHAnsi" w:cstheme="minorHAnsi" w:hAnsiTheme="minorHAnsi"/>
          <w:color w:val="000000"/>
          <w:u w:val="single"/>
          <w:lang w:eastAsia="ar-SA"/>
        </w:rPr>
        <w:t>:</w:t>
      </w:r>
      <w:r>
        <w:rPr>
          <w:rFonts w:cs="Calibri" w:ascii="Calibri" w:hAnsi="Calibri" w:asciiTheme="minorHAnsi" w:cstheme="minorHAnsi" w:hAnsiTheme="minorHAnsi"/>
          <w:b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Foram deliberadas, por unanimidade, as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Moções nº 1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31 a 133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Foram aprovados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>o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Projeto de Lei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 nº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066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/2025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 e as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>Moções nº 118, 126 a 129/2025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. </w:t>
      </w:r>
      <w:r>
        <w:rPr>
          <w:rFonts w:cs="Calibri" w:ascii="Calibri" w:hAnsi="Calibri" w:asciiTheme="minorHAnsi" w:cstheme="minorHAnsi" w:hAnsiTheme="minorHAnsi"/>
          <w:lang w:eastAsia="ar-SA"/>
        </w:rPr>
        <w:t xml:space="preserve">A </w:t>
      </w:r>
      <w:r>
        <w:rPr>
          <w:rFonts w:cs="Calibri" w:ascii="Calibri" w:hAnsi="Calibri" w:asciiTheme="minorHAnsi" w:cstheme="minorHAnsi" w:hAnsiTheme="minorHAnsi"/>
          <w:b/>
          <w:bCs/>
          <w:lang w:eastAsia="ar-SA"/>
        </w:rPr>
        <w:t xml:space="preserve">Moção nº 130/2025 </w:t>
      </w:r>
      <w:r>
        <w:rPr>
          <w:rFonts w:cs="Calibri" w:ascii="Calibri" w:hAnsi="Calibri" w:asciiTheme="minorHAnsi" w:cstheme="minorHAnsi" w:hAnsiTheme="minorHAnsi"/>
          <w:b w:val="false"/>
          <w:bCs w:val="false"/>
          <w:lang w:eastAsia="ar-SA"/>
        </w:rPr>
        <w:t xml:space="preserve">não foi apreciada pelo Plenário. </w:t>
      </w:r>
      <w:r>
        <w:rPr>
          <w:rFonts w:cs="Calibri" w:ascii="Calibri" w:hAnsi="Calibri" w:asciiTheme="minorHAnsi" w:cstheme="minorHAnsi" w:hAnsiTheme="minorHAnsi"/>
        </w:rPr>
        <w:t xml:space="preserve">Pela Presidência foram despachadas todas as matérias lidas no expediente. Pelo Substituto Legal foram despachadas as matérias de autoria do Presidente. Passaram pela Presidência da Sessão os vereadores </w:t>
      </w:r>
      <w:r>
        <w:rPr>
          <w:rFonts w:cs="Calibri" w:ascii="Calibri" w:hAnsi="Calibri" w:asciiTheme="minorHAnsi" w:cstheme="minorHAnsi" w:hAnsiTheme="minorHAnsi"/>
          <w:b/>
          <w:bCs/>
        </w:rPr>
        <w:t>Artur Josué de Araújo Maynard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</w:rPr>
        <w:t xml:space="preserve">e </w:t>
      </w:r>
      <w:r>
        <w:rPr>
          <w:rFonts w:cs="Calibri" w:ascii="Calibri" w:hAnsi="Calibri" w:asciiTheme="minorHAnsi" w:cstheme="minorHAnsi" w:hAnsiTheme="minorHAnsi"/>
          <w:b/>
          <w:bCs/>
        </w:rPr>
        <w:t>Alisson Jackson dos Santos</w:t>
      </w:r>
      <w:r>
        <w:rPr>
          <w:rFonts w:cs="Calibri" w:ascii="Calibri" w:hAnsi="Calibri" w:asciiTheme="minorHAnsi" w:cstheme="minorHAnsi" w:hAnsiTheme="minorHAnsi"/>
          <w:b w:val="false"/>
          <w:bCs w:val="false"/>
        </w:rPr>
        <w:t>.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Nada mais havendo a tratar, convocou outra sessão para o dia </w:t>
      </w:r>
      <w:r>
        <w:rPr>
          <w:rFonts w:cs="Calibri" w:ascii="Calibri" w:hAnsi="Calibri" w:asciiTheme="minorHAnsi" w:cstheme="minorHAnsi" w:hAnsiTheme="minorHAnsi"/>
        </w:rPr>
        <w:t>oito</w:t>
      </w:r>
      <w:r>
        <w:rPr>
          <w:rFonts w:cs="Calibri" w:ascii="Calibri" w:hAnsi="Calibri" w:asciiTheme="minorHAnsi" w:cstheme="minorHAnsi" w:hAnsiTheme="minorHAnsi"/>
        </w:rPr>
        <w:t xml:space="preserve"> de outubro deste ano, </w:t>
      </w:r>
      <w:r>
        <w:rPr>
          <w:rFonts w:cs="Calibri" w:ascii="Calibri" w:hAnsi="Calibri" w:asciiTheme="minorHAnsi" w:cstheme="minorHAnsi" w:hAnsiTheme="minorHAnsi"/>
        </w:rPr>
        <w:t>quarta</w:t>
      </w:r>
      <w:r>
        <w:rPr>
          <w:rFonts w:cs="Calibri" w:ascii="Calibri" w:hAnsi="Calibri" w:asciiTheme="minorHAnsi" w:cstheme="minorHAnsi" w:hAnsiTheme="minorHAnsi"/>
        </w:rPr>
        <w:t>-feira, no horário regimental. Em seguida, encerrou a Sessão e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, eu,</w:t>
      </w:r>
      <w:r>
        <w:rPr>
          <w:rFonts w:cs="Calibri" w:ascii="Calibri" w:hAnsi="Calibri" w:asciiTheme="minorHAnsi" w:cstheme="minorHAnsi" w:hAnsiTheme="minorHAnsi"/>
          <w:b/>
          <w:color w:val="000000"/>
          <w:lang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color w:val="000000"/>
          <w:lang w:eastAsia="ar-SA"/>
        </w:rPr>
        <w:t>Cynthia de Barros Carvalho Canuto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, auxiliar de plenário, lavrei a presente Ata, que segue assinada pelo Presidente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e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pelo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s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 Primeiro 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e Segundo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>-Secretário</w:t>
      </w:r>
      <w:r>
        <w:rPr>
          <w:rFonts w:cs="Calibri" w:ascii="Calibri" w:hAnsi="Calibri" w:asciiTheme="minorHAnsi" w:cstheme="minorHAnsi" w:hAnsiTheme="minorHAnsi"/>
          <w:color w:val="000000"/>
          <w:lang w:eastAsia="ar-SA"/>
        </w:rPr>
        <w:t xml:space="preserve">s.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284" w:top="1701" w:footer="720" w:bottom="1134"/>
      <w:lnNumType w:countBy="5" w:restart="continuous" w:distance="283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rFonts w:ascii="Arial" w:hAnsi="Arial" w:eastAsia="Times New Roman" w:cs="Arial"/>
        <w:b/>
        <w:sz w:val="28"/>
        <w:szCs w:val="28"/>
        <w:lang w:eastAsia="ar-SA"/>
      </w:rPr>
    </w:pPr>
    <w:r>
      <w:rPr>
        <w:rFonts w:eastAsia="Times New Roman" w:cs="Arial" w:ascii="Arial" w:hAnsi="Arial"/>
        <w:b/>
        <w:sz w:val="28"/>
        <w:szCs w:val="28"/>
        <w:lang w:eastAsia="ar-SA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  <mc:AlternateContent>
        <mc:Choice Requires="wps">
          <w:drawing>
            <wp:anchor behindDoc="1" distT="0" distB="0" distL="0" distR="0" simplePos="0" locked="0" layoutInCell="1" allowOverlap="1" relativeHeight="2" wp14:anchorId="1F03A1C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stroked="f" o:allowincell="f" style="position:absolute;margin-left:0pt;margin-top:0.05pt;width:49.95pt;height:49.95pt;mso-wrap-style:none;v-text-anchor:middle" wp14:anchorId="1F03A1C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1921184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0pt;margin-top:0.05pt;width:49.95pt;height:49.95pt;mso-wrap-style:none;v-text-anchor:middle" wp14:anchorId="1921184C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18C5E6F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 wp14:anchorId="18C5E6F8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0AD8F63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 wp14:anchorId="0AD8F63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 w:dxaOrig="2986" w:dyaOrig="2821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185.65pt;margin-top:3.3pt;width:98.3pt;height:60.75pt;mso-wrap-distance-left:9.05pt;mso-wrap-distance-right:9.05pt;mso-position-horizontal-relative:text;mso-position-vertical-relative:text" filled="t" fillcolor="#FFFFFF" o:ole="">
          <v:imagedata r:id="rId2" o:title=""/>
          <w10:wrap type="square" side="right"/>
        </v:shape>
        <o:OLEObject Type="Embed" ProgID="Word.Picture.8" ShapeID="ole_rId1" DrawAspect="Content" ObjectID="_2108074528" r:id="rId1"/>
      </w:object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Arial" w:hAnsi="Arial" w:eastAsia="Times New Roman" w:cs="Arial"/>
        <w:b/>
        <w:szCs w:val="20"/>
        <w:lang w:eastAsia="ar-SA"/>
      </w:rPr>
    </w:pPr>
    <w:r>
      <w:rPr>
        <w:rFonts w:eastAsia="Times New Roman" w:cs="Arial" w:ascii="Arial" w:hAnsi="Arial"/>
        <w:b/>
        <w:szCs w:val="20"/>
        <w:lang w:eastAsia="ar-SA"/>
      </w:rPr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CÂMARA MUNICIPAL DE CAICÓ</w:t>
    </w:r>
  </w:p>
  <w:p>
    <w:pPr>
      <w:pStyle w:val="Normal"/>
      <w:jc w:val="center"/>
      <w:rPr>
        <w:rFonts w:ascii="Calibri" w:hAnsi="Calibri" w:eastAsia="Times New Roman" w:cs="Calibri" w:asciiTheme="minorHAnsi" w:cstheme="minorHAnsi" w:hAnsiTheme="minorHAnsi"/>
        <w:b/>
        <w:sz w:val="22"/>
        <w:szCs w:val="22"/>
        <w:lang w:eastAsia="ar-SA"/>
      </w:rPr>
    </w:pPr>
    <w:r>
      <w:rPr>
        <w:rFonts w:eastAsia="Times New Roman" w:cs="Calibri" w:ascii="Calibri" w:hAnsi="Calibri" w:asciiTheme="minorHAnsi" w:cstheme="minorHAnsi" w:hAnsi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f70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7c0127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7c0127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a26056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qFormat/>
    <w:rsid w:val="00402f70"/>
    <w:pPr>
      <w:keepNext w:val="true"/>
      <w:ind w:right="57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4Char" w:customStyle="1">
    <w:name w:val="Título 4 Char"/>
    <w:qFormat/>
    <w:rsid w:val="00402f70"/>
    <w:rPr>
      <w:rFonts w:ascii="Times" w:hAnsi="Times" w:eastAsia="DejaVu Sans" w:cs="Times New Roman"/>
      <w:kern w:val="2"/>
      <w:sz w:val="28"/>
      <w:szCs w:val="24"/>
      <w:lang w:eastAsia="pt-BR"/>
    </w:rPr>
  </w:style>
  <w:style w:type="character" w:styleId="SubttuloChar" w:customStyle="1">
    <w:name w:val="Subtítulo Char"/>
    <w:qFormat/>
    <w:rsid w:val="00402f70"/>
    <w:rPr>
      <w:rFonts w:ascii="Arial" w:hAnsi="Arial" w:eastAsia="DejaVu Sans" w:cs="Times New Roman"/>
      <w:kern w:val="2"/>
      <w:sz w:val="24"/>
      <w:szCs w:val="24"/>
      <w:lang w:eastAsia="pt-BR"/>
    </w:rPr>
  </w:style>
  <w:style w:type="character" w:styleId="RodapChar" w:customStyle="1">
    <w:name w:val="Rodapé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LineNumbering" w:customStyle="1">
    <w:name w:val="Line Numbering"/>
    <w:basedOn w:val="DefaultParagraphFont"/>
    <w:uiPriority w:val="99"/>
    <w:semiHidden/>
    <w:unhideWhenUsed/>
    <w:qFormat/>
    <w:rsid w:val="00402f70"/>
    <w:rPr/>
  </w:style>
  <w:style w:type="character" w:styleId="CabealhoChar" w:customStyle="1">
    <w:name w:val="Cabeçalho Char"/>
    <w:uiPriority w:val="99"/>
    <w:qFormat/>
    <w:rsid w:val="00402f70"/>
    <w:rPr>
      <w:rFonts w:ascii="Times" w:hAnsi="Times" w:eastAsia="DejaVu Sans" w:cs="Times New Roman"/>
      <w:kern w:val="2"/>
      <w:sz w:val="24"/>
      <w:szCs w:val="24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ff541c"/>
    <w:rPr>
      <w:rFonts w:ascii="Tahoma" w:hAnsi="Tahoma" w:eastAsia="DejaVu Sans" w:cs="Tahoma"/>
      <w:kern w:val="2"/>
      <w:sz w:val="16"/>
      <w:szCs w:val="16"/>
    </w:rPr>
  </w:style>
  <w:style w:type="character" w:styleId="Ttulo1Char" w:customStyle="1">
    <w:name w:val="Título 1 Char"/>
    <w:uiPriority w:val="9"/>
    <w:qFormat/>
    <w:rsid w:val="007c012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uiPriority w:val="9"/>
    <w:qFormat/>
    <w:rsid w:val="007c0127"/>
    <w:rPr>
      <w:rFonts w:ascii="Cambria" w:hAnsi="Cambria" w:eastAsia="Times New Roman" w:cs="Times New Roman"/>
      <w:b/>
      <w:bCs/>
      <w:i/>
      <w:iCs/>
      <w:kern w:val="2"/>
      <w:sz w:val="28"/>
      <w:szCs w:val="28"/>
    </w:rPr>
  </w:style>
  <w:style w:type="character" w:styleId="st" w:customStyle="1">
    <w:name w:val="st"/>
    <w:basedOn w:val="DefaultParagraphFont"/>
    <w:qFormat/>
    <w:rsid w:val="00901d0e"/>
    <w:rPr/>
  </w:style>
  <w:style w:type="character" w:styleId="Emphasis">
    <w:name w:val="Emphasis"/>
    <w:basedOn w:val="DefaultParagraphFont"/>
    <w:qFormat/>
    <w:rsid w:val="00901d0e"/>
    <w:rPr>
      <w:i/>
      <w:iCs/>
    </w:rPr>
  </w:style>
  <w:style w:type="character" w:styleId="Ttulo3Char" w:customStyle="1">
    <w:name w:val="Título 3 Char"/>
    <w:basedOn w:val="DefaultParagraphFont"/>
    <w:uiPriority w:val="9"/>
    <w:qFormat/>
    <w:rsid w:val="00a2605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4"/>
      <w:szCs w:val="24"/>
    </w:rPr>
  </w:style>
  <w:style w:type="character" w:styleId="acopre" w:customStyle="1">
    <w:name w:val="acopre"/>
    <w:basedOn w:val="DefaultParagraphFont"/>
    <w:qFormat/>
    <w:rsid w:val="009d013c"/>
    <w:rPr/>
  </w:style>
  <w:style w:type="character" w:styleId="fontstyle01" w:customStyle="1">
    <w:name w:val="fontstyle01"/>
    <w:basedOn w:val="DefaultParagraphFont"/>
    <w:qFormat/>
    <w:rsid w:val="004e6bf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LineNumbering1" w:customStyle="1">
    <w:name w:val="Line Numbering1"/>
    <w:qFormat/>
    <w:rPr/>
  </w:style>
  <w:style w:type="character" w:styleId="LineNumbering2" w:customStyle="1">
    <w:name w:val="Line Numbering2"/>
    <w:qFormat/>
    <w:rPr/>
  </w:style>
  <w:style w:type="character" w:styleId="LineNumbering3" w:customStyle="1">
    <w:name w:val="Line Numbering3"/>
    <w:qFormat/>
    <w:rPr/>
  </w:style>
  <w:style w:type="character" w:styleId="LineNumbering4" w:customStyle="1">
    <w:name w:val="Line Numbering4"/>
    <w:qFormat/>
    <w:rPr/>
  </w:style>
  <w:style w:type="character" w:styleId="LineNumbering5" w:customStyle="1">
    <w:name w:val="Line Numbering5"/>
    <w:qFormat/>
    <w:rPr/>
  </w:style>
  <w:style w:type="character" w:styleId="Strong">
    <w:name w:val="Strong"/>
    <w:qFormat/>
    <w:rsid w:val="000f6384"/>
    <w:rPr>
      <w:b/>
      <w:bCs/>
    </w:rPr>
  </w:style>
  <w:style w:type="character" w:styleId="LineNumbering6" w:customStyle="1">
    <w:name w:val="Line Numbering6"/>
    <w:qFormat/>
    <w:rPr/>
  </w:style>
  <w:style w:type="character" w:styleId="LineNumbering7" w:customStyle="1">
    <w:name w:val="Line Numbering7"/>
    <w:qFormat/>
    <w:rPr/>
  </w:style>
  <w:style w:type="character" w:styleId="LineNumbering8">
    <w:name w:val="Line Numbering8"/>
    <w:qFormat/>
    <w:rPr/>
  </w:style>
  <w:style w:type="character" w:styleId="LineNumbering9">
    <w:name w:val="Line Numbering9"/>
    <w:qFormat/>
    <w:rPr/>
  </w:style>
  <w:style w:type="character" w:styleId="LineNumbering10">
    <w:name w:val="Line Numbering10"/>
    <w:qFormat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ubtitle">
    <w:name w:val="Subtitle"/>
    <w:basedOn w:val="Normal"/>
    <w:next w:val="Normal"/>
    <w:link w:val="SubttuloChar"/>
    <w:qFormat/>
    <w:rsid w:val="00402f70"/>
    <w:pPr>
      <w:spacing w:before="0" w:after="60"/>
      <w:ind w:left="-284" w:right="-568"/>
      <w:jc w:val="center"/>
    </w:pPr>
    <w:rPr>
      <w:rFonts w:ascii="Arial" w:hAnsi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ecxmsonormal" w:customStyle="1">
    <w:name w:val="ecxmsonormal"/>
    <w:basedOn w:val="Normal"/>
    <w:qFormat/>
    <w:rsid w:val="00402f70"/>
    <w:pPr>
      <w:widowControl/>
      <w:suppressAutoHyphens w:val="false"/>
      <w:spacing w:before="0" w:after="324"/>
    </w:pPr>
    <w:rPr>
      <w:rFonts w:ascii="Times New Roman" w:hAnsi="Times New Roman" w:eastAsia="Times New Roman"/>
      <w:kern w:val="0"/>
    </w:rPr>
  </w:style>
  <w:style w:type="paragraph" w:styleId="Header">
    <w:name w:val="Header"/>
    <w:basedOn w:val="Normal"/>
    <w:link w:val="CabealhoChar"/>
    <w:uiPriority w:val="99"/>
    <w:unhideWhenUsed/>
    <w:rsid w:val="00402f70"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f541c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05f1"/>
    <w:pPr>
      <w:widowControl w:val="false"/>
      <w:suppressAutoHyphens w:val="true"/>
      <w:bidi w:val="0"/>
      <w:spacing w:before="0" w:after="0"/>
      <w:jc w:val="left"/>
    </w:pPr>
    <w:rPr>
      <w:rFonts w:ascii="Times" w:hAnsi="Times" w:eastAsia="DejaVu Sans" w:cs="Times New Roman"/>
      <w:color w:val="auto"/>
      <w:kern w:val="2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rsid w:val="00c241ff"/>
    <w:pPr>
      <w:numPr>
        <w:ilvl w:val="0"/>
        <w:numId w:val="1"/>
      </w:numPr>
      <w:spacing w:before="0" w:after="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LibreOffice/24.2.6.2$Windows_X86_64 LibreOffice_project/ef66aa7e36a1bb8e65bfbc63aba53045a14d0871</Application>
  <AppVersion>15.0000</AppVersion>
  <Pages>2</Pages>
  <Words>1128</Words>
  <Characters>5968</Characters>
  <CharactersWithSpaces>7096</CharactersWithSpaces>
  <Paragraphs>6</Paragraphs>
  <Company>Cliente Especial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2025-10-02T13:34:00Z</dcterms:created>
  <dc:creator>Cliente Especial</dc:creator>
  <dc:description/>
  <dc:language>pt-BR</dc:language>
  <cp:lastModifiedBy/>
  <cp:lastPrinted>2025-09-05T13:23:00Z</cp:lastPrinted>
  <dcterms:modified xsi:type="dcterms:W3CDTF">2025-10-07T12:30:01Z</dcterms:modified>
  <cp:revision>26</cp:revision>
  <dc:subject/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