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cstheme="minorHAnsi" w:ascii="Calibri" w:hAnsi="Calibri"/>
          <w:lang w:eastAsia="ar-SA"/>
        </w:rPr>
      </w:r>
    </w:p>
    <w:p>
      <w:pPr>
        <w:pStyle w:val="Normal"/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b/>
          <w:lang w:eastAsia="ar-SA"/>
        </w:rPr>
      </w:pP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ATA DA 1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1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ª (DÉCIMA 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PRIMEIRA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) SESSÃO ORDINÁRIA, DA 2ª (SEGUNDA) SESSÃO LEGISLATIVA</w:t>
      </w:r>
      <w:r>
        <w:rPr>
          <w:rFonts w:eastAsia="Times New Roman" w:cs="Calibri" w:ascii="Calibri" w:hAnsi="Calibri" w:asciiTheme="minorHAnsi" w:cstheme="minorHAnsi" w:hAnsiTheme="minorHAnsi"/>
          <w:lang w:eastAsia="ar-SA"/>
        </w:rPr>
        <w:t>,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 DA 22ª (VIGÉSIMA SEGUNDA) LEGISLATURA DA CÂMARA MUNICIPAL DE CAICÓ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Aos </w:t>
      </w:r>
      <w:r>
        <w:rPr>
          <w:rFonts w:cs="Calibri" w:ascii="Calibri" w:hAnsi="Calibri" w:asciiTheme="minorHAnsi" w:cstheme="minorHAnsi" w:hAnsiTheme="minorHAnsi"/>
          <w:lang w:eastAsia="ar-SA"/>
        </w:rPr>
        <w:t>dezoito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dias do mês de março do ano de dois mil e vinte e seis, no horário regimental, no Plenário Prefeito Inácio Bezerra de Araújo, prédio sede desta Egrégia Casa, sito </w:t>
      </w:r>
      <w:r>
        <w:rPr>
          <w:rFonts w:cs="Calibri" w:ascii="Calibri" w:hAnsi="Calibri" w:asciiTheme="minorHAnsi" w:cstheme="minorHAnsi" w:hAnsiTheme="minorHAnsi"/>
          <w:lang w:eastAsia="ar-SA"/>
        </w:rPr>
        <w:t>n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 Rua Felipe Guerra, cento e setenta e nove, primeiro andar, Centro desta cidade, realizou-se a Décima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Primeira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Sessão Ordinária, da Segunda Sessão Legislativa, da Vigésima Segunda Legislatura da Câmara Municipal de Caicó, presentes os senhores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Costa,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Frankslâneo Diogo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José Antônio da Silva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Júlio César Fernandes de Azevedo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quatorze membros. Sob a presidência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secretariado pelos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e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os trabalhos foram iniciados com o </w:t>
      </w:r>
      <w:r>
        <w:rPr>
          <w:rFonts w:cs="Calibri" w:ascii="Calibri" w:hAnsi="Calibri" w:asciiTheme="minorHAnsi" w:cstheme="minorHAnsi" w:hAnsiTheme="minorHAnsi"/>
          <w:b/>
          <w:i/>
          <w:u w:val="single"/>
          <w:lang w:eastAsia="ar-SA"/>
        </w:rPr>
        <w:t>PEQUENO EXPEDIENTE</w:t>
      </w:r>
      <w:r>
        <w:rPr>
          <w:rFonts w:cs="Calibri" w:ascii="Calibri" w:hAnsi="Calibri" w:asciiTheme="minorHAnsi" w:cstheme="minorHAnsi" w:hAnsiTheme="minorHAnsi"/>
          <w:i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Foram lidos pelo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na qualidade de Primeiro-Secretário, o trecho bíblico e a ata da sessão anterior, que foi aprovada sem emendas. Pelo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 na qualidade de Segundo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-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Secretário, foi realizada a leitura das seguintes matérias: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Moções: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029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propõe Moção de Parabéns e Aplausos ao Sr. </w:t>
      </w:r>
      <w:r>
        <w:rPr>
          <w:rFonts w:cs="Calibri" w:ascii="Calibri" w:hAnsi="Calibri" w:asciiTheme="minorHAnsi" w:cstheme="minorHAnsi" w:hAnsiTheme="minorHAnsi"/>
          <w:lang w:eastAsia="ar-SA"/>
        </w:rPr>
        <w:t>Joaquim José de Medeiros Filho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lang w:eastAsia="ar-SA"/>
        </w:rPr>
        <w:t>r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epresentante do Conselho de Nutrição da </w:t>
      </w:r>
      <w:r>
        <w:rPr>
          <w:rFonts w:cs="Calibri" w:ascii="Calibri" w:hAnsi="Calibri" w:asciiTheme="minorHAnsi" w:cstheme="minorHAnsi" w:hAnsiTheme="minorHAnsi"/>
          <w:lang w:eastAsia="ar-SA"/>
        </w:rPr>
        <w:t>Sexta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Região no município de Caicó, pelo seu compromisso, responsabilidade e dedicação à categoria; </w:t>
      </w:r>
      <w:r>
        <w:rPr>
          <w:rFonts w:cs="Calibri" w:ascii="Calibri" w:hAnsi="Calibri" w:asciiTheme="minorHAnsi" w:cstheme="minorHAnsi" w:hAnsiTheme="minorHAnsi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30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que propõe Moção de Parabéns e Aplausos ao Sr. Isaac Péricles Maia de Medeiros, </w:t>
      </w:r>
      <w:r>
        <w:rPr>
          <w:rFonts w:cs="Calibri" w:ascii="Calibri" w:hAnsi="Calibri" w:asciiTheme="minorHAnsi" w:cstheme="minorHAnsi" w:hAnsiTheme="minorHAnsi"/>
          <w:lang w:eastAsia="ar-SA"/>
        </w:rPr>
        <w:t>por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ser um dos primeiros surdos a conquistar o título de </w:t>
      </w:r>
      <w:r>
        <w:rPr>
          <w:rFonts w:cs="Calibri" w:ascii="Calibri" w:hAnsi="Calibri" w:asciiTheme="minorHAnsi" w:cstheme="minorHAnsi" w:hAnsiTheme="minorHAnsi"/>
          <w:lang w:eastAsia="ar-SA"/>
        </w:rPr>
        <w:t>do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utor em </w:t>
      </w:r>
      <w:r>
        <w:rPr>
          <w:rFonts w:cs="Calibri" w:ascii="Calibri" w:hAnsi="Calibri" w:asciiTheme="minorHAnsi" w:cstheme="minorHAnsi" w:hAnsiTheme="minorHAnsi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ngenharia e </w:t>
      </w:r>
      <w:r>
        <w:rPr>
          <w:rFonts w:cs="Calibri" w:ascii="Calibri" w:hAnsi="Calibri" w:asciiTheme="minorHAnsi" w:cstheme="minorHAnsi" w:hAnsiTheme="minorHAnsi"/>
          <w:lang w:eastAsia="ar-SA"/>
        </w:rPr>
        <w:t>T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ecnologia no Brasil, sendo um marco de inclusão social, especialmente para as pessoas com deficiência auditiva.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Indicações: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214, 218 e 223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</w:rPr>
        <w:t xml:space="preserve">que solicitam </w:t>
      </w:r>
      <w:r>
        <w:rPr>
          <w:rFonts w:cs="Calibri" w:ascii="Calibri" w:hAnsi="Calibri" w:asciiTheme="minorHAnsi" w:cstheme="minorHAnsi" w:hAnsiTheme="minorHAnsi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</w:rPr>
        <w:t xml:space="preserve">a terraplanagem da Av. Desembargador João Maynard e </w:t>
      </w:r>
      <w:r>
        <w:rPr>
          <w:rFonts w:cs="Calibri" w:ascii="Calibri" w:hAnsi="Calibri" w:asciiTheme="minorHAnsi" w:cstheme="minorHAnsi" w:hAnsiTheme="minorHAnsi"/>
        </w:rPr>
        <w:t>a</w:t>
      </w:r>
      <w:r>
        <w:rPr>
          <w:rFonts w:cs="Calibri" w:ascii="Calibri" w:hAnsi="Calibri" w:asciiTheme="minorHAnsi" w:cstheme="minorHAnsi" w:hAnsiTheme="minorHAnsi"/>
        </w:rPr>
        <w:t xml:space="preserve"> da rua Silvio Romero; a do bairro Bento XVI; e, </w:t>
      </w:r>
      <w:r>
        <w:rPr>
          <w:rFonts w:cs="Calibri" w:ascii="Calibri" w:hAnsi="Calibri" w:asciiTheme="minorHAnsi" w:cstheme="minorHAnsi" w:hAnsiTheme="minorHAnsi"/>
        </w:rPr>
        <w:t xml:space="preserve">a </w:t>
      </w:r>
      <w:r>
        <w:rPr>
          <w:rFonts w:cs="Calibri" w:ascii="Calibri" w:hAnsi="Calibri" w:asciiTheme="minorHAnsi" w:cstheme="minorHAnsi" w:hAnsiTheme="minorHAnsi"/>
        </w:rPr>
        <w:t>reforma da unidade básica de saúde do bairro Nova Descoberta</w:t>
      </w:r>
      <w:r>
        <w:rPr>
          <w:rFonts w:cs="Calibri" w:ascii="Calibri" w:hAnsi="Calibri" w:asciiTheme="minorHAnsi" w:cstheme="minorHAnsi" w:hAnsiTheme="minorHAnsi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215 e 224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</w:rPr>
        <w:t xml:space="preserve">que solicitam </w:t>
      </w:r>
      <w:r>
        <w:rPr>
          <w:rFonts w:cs="Calibri" w:ascii="Calibri" w:hAnsi="Calibri" w:asciiTheme="minorHAnsi" w:cstheme="minorHAnsi" w:hAnsiTheme="minorHAnsi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</w:rPr>
        <w:t>a terraplanagem da rua Júlio Alves da Costa, no bairro Alto da Boa Vista; e, a pavimentação da rua Genildo Macário de Lima, no bairro Walfredo Gurgel</w:t>
      </w:r>
      <w:r>
        <w:rPr>
          <w:rFonts w:cs="Calibri" w:ascii="Calibri" w:hAnsi="Calibri" w:asciiTheme="minorHAnsi" w:cstheme="minorHAnsi" w:hAnsiTheme="minorHAnsi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216, 221 e 227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a pavimentação da rua </w:t>
      </w:r>
      <w:r>
        <w:rPr>
          <w:rFonts w:cs="Calibri" w:ascii="Calibri" w:hAnsi="Calibri" w:asciiTheme="minorHAnsi" w:cstheme="minorHAnsi" w:hAnsiTheme="minorHAnsi"/>
          <w:lang w:eastAsia="ar-SA"/>
        </w:rPr>
        <w:t>Enoque Elias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no bairro </w:t>
      </w:r>
      <w:r>
        <w:rPr>
          <w:rFonts w:cs="Calibri" w:ascii="Calibri" w:hAnsi="Calibri" w:asciiTheme="minorHAnsi" w:cstheme="minorHAnsi" w:hAnsiTheme="minorHAnsi"/>
          <w:lang w:eastAsia="ar-SA"/>
        </w:rPr>
        <w:t>Adjuto Dias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a instalação de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dois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postes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de iluminação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na rua </w:t>
      </w:r>
      <w:r>
        <w:rPr>
          <w:rFonts w:cs="Calibri" w:ascii="Calibri" w:hAnsi="Calibri" w:asciiTheme="minorHAnsi" w:cstheme="minorHAnsi" w:hAnsiTheme="minorHAnsi"/>
          <w:lang w:eastAsia="ar-SA"/>
        </w:rPr>
        <w:t>Benedito Alves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no bairro </w:t>
      </w:r>
      <w:r>
        <w:rPr>
          <w:rFonts w:cs="Calibri" w:ascii="Calibri" w:hAnsi="Calibri" w:asciiTheme="minorHAnsi" w:cstheme="minorHAnsi" w:hAnsiTheme="minorHAnsi"/>
          <w:lang w:eastAsia="ar-SA"/>
        </w:rPr>
        <w:t>Samanaú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e, </w:t>
      </w:r>
      <w:r>
        <w:rPr>
          <w:rFonts w:cs="Calibri" w:ascii="Calibri" w:hAnsi="Calibri" w:asciiTheme="minorHAnsi" w:cstheme="minorHAnsi" w:hAnsiTheme="minorHAnsi"/>
          <w:lang w:eastAsia="ar-SA"/>
        </w:rPr>
        <w:t>a terraplanagem da rua Otacílio da Fonseca, no bairro Frei Damião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7, 228 e 229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da vereadora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Esporte, </w:t>
      </w:r>
      <w:r>
        <w:rPr>
          <w:rFonts w:cs="Calibri" w:ascii="Calibri" w:hAnsi="Calibri" w:asciiTheme="minorHAnsi" w:cstheme="minorHAnsi" w:hAnsiTheme="minorHAnsi"/>
          <w:i/>
          <w:iCs/>
          <w:lang w:eastAsia="ar-SA"/>
        </w:rPr>
        <w:t>“a realização da limpeza do campo, bem como a instalação de redes para futebol, redes para voleibol, iluminação e a disponibilização de bolas de voleibol, no campo já existente na Comunidade Riacho, nas proximidades da Comunidade Furna da Onça, zona rural” (sic)</w:t>
      </w:r>
      <w:r>
        <w:rPr>
          <w:rFonts w:cs="Calibri" w:ascii="Calibri" w:hAnsi="Calibri" w:asciiTheme="minorHAnsi" w:cstheme="minorHAnsi" w:hAnsiTheme="minorHAnsi"/>
          <w:i w:val="false"/>
          <w:iCs w:val="false"/>
          <w:lang w:eastAsia="ar-SA"/>
        </w:rPr>
        <w:t>;</w:t>
      </w:r>
      <w:r>
        <w:rPr>
          <w:rFonts w:cs="Calibri" w:ascii="Calibri" w:hAnsi="Calibri" w:asciiTheme="minorHAnsi" w:cstheme="minorHAnsi" w:hAnsiTheme="minorHAnsi"/>
          <w:i/>
          <w:i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i w:val="false"/>
          <w:iCs w:val="false"/>
          <w:lang w:eastAsia="ar-SA"/>
        </w:rPr>
        <w:t xml:space="preserve">por meio da secretaria de Agricultura, o corte de terra das comunidades rurais Furna da Onça, Riacho dos Grossos, Solidão, Riacho, Boa Vista, Bom Jesus, Melancias, Santa Cruz, Mulugunzinho e Barra da Cachoeira; e, por meio da secretaria de Infraestrutura, o reparo do esgoto da rua Arthur Bernardes, no bairro Boa Passagem;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219 e 220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</w:rPr>
        <w:t xml:space="preserve">que solicita </w:t>
      </w:r>
      <w:r>
        <w:rPr>
          <w:rFonts w:cs="Calibri" w:ascii="Calibri" w:hAnsi="Calibri" w:asciiTheme="minorHAnsi" w:cstheme="minorHAnsi" w:hAnsiTheme="minorHAnsi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</w:rPr>
        <w:t>o serviço de calcetaria para o cruzamento das ruas Odilon Lebarre e Maria Manaia, no bairro Barra Nova II; e, a pavimentação da rua Raimundo Silvino da Costa, no bairro Paulo VI</w:t>
      </w:r>
      <w:r>
        <w:rPr>
          <w:rFonts w:cs="Calibri" w:ascii="Calibri" w:hAnsi="Calibri" w:asciiTheme="minorHAnsi" w:cstheme="minorHAnsi" w:hAnsiTheme="minorHAnsi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222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</w:rPr>
        <w:t>que solicita</w:t>
      </w:r>
      <w:r>
        <w:rPr>
          <w:rFonts w:cs="Calibri" w:ascii="Calibri" w:hAnsi="Calibri" w:asciiTheme="minorHAnsi" w:cstheme="minorHAnsi" w:hAnsiTheme="minorHAnsi"/>
        </w:rPr>
        <w:t xml:space="preserve"> à secretaria de Infraestrutura </w:t>
      </w:r>
      <w:r>
        <w:rPr>
          <w:rFonts w:cs="Calibri" w:ascii="Calibri" w:hAnsi="Calibri" w:asciiTheme="minorHAnsi" w:cstheme="minorHAnsi" w:hAnsiTheme="minorHAnsi"/>
        </w:rPr>
        <w:t>o recolhimento do entulho da rua José Maria Gonçalves Vale, no bairro João XXIII</w:t>
      </w:r>
      <w:r>
        <w:rPr>
          <w:rFonts w:cs="Calibri" w:ascii="Calibri" w:hAnsi="Calibri" w:asciiTheme="minorHAnsi" w:cstheme="minorHAnsi" w:hAnsiTheme="minorHAnsi"/>
        </w:rPr>
        <w:t>;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25 e 230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da vereadora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Infraestrutura, a pavimentação de trecho da rua Dr. Aladim, no bairro Boa Passagem; e, a pavimentação da rua Anselmo Sebastião de Medeiros, no bairro Recreio;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226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Thales Rangel da Costa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</w:rPr>
        <w:t xml:space="preserve">que solicita </w:t>
      </w:r>
      <w:r>
        <w:rPr>
          <w:rFonts w:cs="Calibri" w:ascii="Calibri" w:hAnsi="Calibri" w:asciiTheme="minorHAnsi" w:cstheme="minorHAnsi" w:hAnsiTheme="minorHAnsi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</w:rPr>
        <w:t>Saúde</w:t>
      </w:r>
      <w:r>
        <w:rPr>
          <w:rFonts w:cs="Calibri" w:ascii="Calibri" w:hAnsi="Calibri" w:asciiTheme="minorHAnsi" w:cstheme="minorHAnsi" w:hAnsiTheme="minorHAnsi"/>
        </w:rPr>
        <w:t xml:space="preserve">, </w:t>
      </w:r>
      <w:r>
        <w:rPr>
          <w:rFonts w:cs="Calibri" w:ascii="Calibri" w:hAnsi="Calibri" w:asciiTheme="minorHAnsi" w:cstheme="minorHAnsi" w:hAnsiTheme="minorHAnsi"/>
        </w:rPr>
        <w:t>a implantação de serviço de atendimento odontológico com equipe de plantão vinte e quatro horas por dia, de domingo a domingo;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231, 232 e 233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</w:rPr>
        <w:t>que solicita</w:t>
      </w:r>
      <w:r>
        <w:rPr>
          <w:rFonts w:eastAsia="Calibri" w:cs="Calibri" w:ascii="Calibri" w:hAnsi="Calibri" w:asciiTheme="minorHAnsi" w:cstheme="minorHAnsi" w:hAnsiTheme="minorHAnsi"/>
        </w:rPr>
        <w:t>m</w:t>
      </w:r>
      <w:r>
        <w:rPr>
          <w:rFonts w:eastAsia="Calibri"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ao prefeito municipal Judas Tadeu Alves dos Santos, </w:t>
      </w:r>
      <w:r>
        <w:rPr>
          <w:rFonts w:cs="Calibri" w:ascii="Calibri" w:hAnsi="Calibri" w:asciiTheme="minorHAnsi" w:cstheme="minorHAnsi" w:hAnsiTheme="minorHAnsi"/>
        </w:rPr>
        <w:t xml:space="preserve">em entendimentos com o Departamento de Estradas de Rodagem – DER, o asfaltamento de trecho entre a RN-288 (nas proximidades do Posto Boa Vista, no bairro Boa Passagem) até o trevo que dá acesso à cidade de Jucurutu; </w:t>
      </w:r>
      <w:r>
        <w:rPr>
          <w:rFonts w:cs="Calibri" w:ascii="Calibri" w:hAnsi="Calibri" w:asciiTheme="minorHAnsi" w:cstheme="minorHAnsi" w:hAnsiTheme="minorHAnsi"/>
        </w:rPr>
        <w:t xml:space="preserve">por meio da secretaria de </w:t>
      </w:r>
      <w:r>
        <w:rPr>
          <w:rFonts w:cs="Calibri" w:ascii="Calibri" w:hAnsi="Calibri" w:asciiTheme="minorHAnsi" w:cstheme="minorHAnsi" w:hAnsiTheme="minorHAnsi"/>
        </w:rPr>
        <w:t xml:space="preserve">Saúde, </w:t>
      </w:r>
      <w:r>
        <w:rPr>
          <w:rFonts w:cs="Calibri" w:ascii="Calibri" w:hAnsi="Calibri" w:asciiTheme="minorHAnsi" w:cstheme="minorHAnsi" w:hAnsiTheme="minorHAnsi"/>
        </w:rPr>
        <w:t xml:space="preserve">um profissional de Psicologia em cada unidade básica de saúde do Município; e, por meio da secretaria de </w:t>
      </w:r>
      <w:r>
        <w:rPr>
          <w:rFonts w:cs="Calibri" w:ascii="Calibri" w:hAnsi="Calibri" w:asciiTheme="minorHAnsi" w:cstheme="minorHAnsi" w:hAnsiTheme="minorHAnsi"/>
        </w:rPr>
        <w:t xml:space="preserve">Infraestrutura, </w:t>
      </w:r>
      <w:r>
        <w:rPr>
          <w:rFonts w:cs="Calibri" w:ascii="Calibri" w:hAnsi="Calibri" w:asciiTheme="minorHAnsi" w:cstheme="minorHAnsi" w:hAnsiTheme="minorHAnsi"/>
        </w:rPr>
        <w:t>um mutirão de limpeza dos seguintes bairros da Zona Norte: Boa Passagem, Vila do Príncipe, Recreio, Serrote Branco I, II e III, Alto da Boa Vista, Salviano Santos e Nova Caicó</w:t>
      </w:r>
      <w:r>
        <w:rPr>
          <w:rFonts w:cs="Calibri" w:ascii="Calibri" w:hAnsi="Calibri" w:asciiTheme="minorHAnsi" w:cstheme="minorHAnsi" w:hAnsiTheme="minorHAnsi"/>
        </w:rPr>
        <w:t xml:space="preserve">; </w:t>
      </w:r>
      <w:r>
        <w:rPr>
          <w:rFonts w:cs="Calibri" w:ascii="Calibri" w:hAnsi="Calibri" w:asciiTheme="minorHAnsi" w:cstheme="minorHAnsi" w:hAnsiTheme="minorHAnsi"/>
        </w:rPr>
        <w:t>e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234 e 235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>, 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</w:rPr>
        <w:t xml:space="preserve">que solicitam </w:t>
      </w:r>
      <w:r>
        <w:rPr>
          <w:rFonts w:cs="Calibri" w:ascii="Calibri" w:hAnsi="Calibri" w:asciiTheme="minorHAnsi" w:cstheme="minorHAnsi" w:hAnsiTheme="minorHAnsi"/>
        </w:rPr>
        <w:t>ao prefeito municipal Judas Tadeu Alves dos Santos, por meio d</w:t>
      </w:r>
      <w:r>
        <w:rPr>
          <w:rFonts w:cs="Calibri" w:ascii="Calibri" w:hAnsi="Calibri" w:asciiTheme="minorHAnsi" w:cstheme="minorHAnsi" w:hAnsiTheme="minorHAnsi"/>
        </w:rPr>
        <w:t>a secretaria de Infraestrutura</w:t>
      </w:r>
      <w:r>
        <w:rPr>
          <w:rFonts w:cs="Calibri" w:ascii="Calibri" w:hAnsi="Calibri" w:asciiTheme="minorHAnsi" w:cstheme="minorHAnsi" w:hAnsiTheme="minorHAnsi"/>
        </w:rPr>
        <w:t xml:space="preserve">, a abertura da </w:t>
      </w:r>
      <w:r>
        <w:rPr>
          <w:rFonts w:cs="Calibri" w:ascii="Calibri" w:hAnsi="Calibri" w:asciiTheme="minorHAnsi" w:cstheme="minorHAnsi" w:hAnsiTheme="minorHAnsi"/>
        </w:rPr>
        <w:t>r</w:t>
      </w:r>
      <w:r>
        <w:rPr>
          <w:rFonts w:cs="Calibri" w:ascii="Calibri" w:hAnsi="Calibri" w:asciiTheme="minorHAnsi" w:cstheme="minorHAnsi" w:hAnsiTheme="minorHAnsi"/>
        </w:rPr>
        <w:t xml:space="preserve">ua José Vicente de Barros, no Bairro Boa Passagem, </w:t>
      </w:r>
      <w:r>
        <w:rPr>
          <w:rFonts w:cs="Calibri" w:ascii="Calibri" w:hAnsi="Calibri" w:asciiTheme="minorHAnsi" w:cstheme="minorHAnsi" w:hAnsiTheme="minorHAnsi"/>
        </w:rPr>
        <w:t>no setor que especifica</w:t>
      </w:r>
      <w:r>
        <w:rPr>
          <w:rFonts w:cs="Calibri" w:ascii="Calibri" w:hAnsi="Calibri" w:asciiTheme="minorHAnsi" w:cstheme="minorHAnsi" w:hAnsiTheme="minorHAnsi"/>
        </w:rPr>
        <w:t xml:space="preserve">; e,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 reforma estrutural e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revitalização da </w:t>
      </w:r>
      <w:r>
        <w:rPr>
          <w:rFonts w:cs="Calibri" w:ascii="Calibri" w:hAnsi="Calibri" w:asciiTheme="minorHAnsi" w:cstheme="minorHAnsi" w:hAnsiTheme="minorHAnsi"/>
          <w:lang w:eastAsia="ar-SA"/>
        </w:rPr>
        <w:t>p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onte sobre o </w:t>
      </w:r>
      <w:r>
        <w:rPr>
          <w:rFonts w:cs="Calibri" w:ascii="Calibri" w:hAnsi="Calibri" w:asciiTheme="minorHAnsi" w:cstheme="minorHAnsi" w:hAnsiTheme="minorHAnsi"/>
          <w:lang w:eastAsia="ar-SA"/>
        </w:rPr>
        <w:t>r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io Barra Nova, que dá acesso </w:t>
      </w:r>
      <w:r>
        <w:rPr>
          <w:rFonts w:cs="Calibri" w:ascii="Calibri" w:hAnsi="Calibri" w:asciiTheme="minorHAnsi" w:cstheme="minorHAnsi" w:hAnsiTheme="minorHAnsi"/>
          <w:lang w:eastAsia="ar-SA"/>
        </w:rPr>
        <w:t>à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Zona Oeste do Município.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GRANDE EXPEDIENTE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Fizeram uso da tribuna 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C</w:t>
      </w:r>
      <w:r>
        <w:rPr>
          <w:rFonts w:cs="Calibri" w:ascii="Calibri" w:hAnsi="Calibri" w:asciiTheme="minorHAnsi" w:cstheme="minorHAnsi" w:hAnsiTheme="minorHAnsi"/>
        </w:rPr>
        <w:t xml:space="preserve">oncluído o Grande Expediente, houve verificação de quórum, presentes 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Júlio César Fernandes de Azevedo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quatorze membros.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ORDEM DO DIA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Foram deliberad</w:t>
      </w:r>
      <w:r>
        <w:rPr>
          <w:rFonts w:cs="Calibri" w:ascii="Calibri" w:hAnsi="Calibri" w:asciiTheme="minorHAnsi" w:cstheme="minorHAnsi" w:hAnsiTheme="minorHAnsi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s, por unanimidade, as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Moções nº 02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9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30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Foram aprovados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Requerimentos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011 a 013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/2026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e as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Moções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026 e 028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/2026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 de Resolução nº 001/2026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foi submetido ao </w:t>
      </w:r>
      <w:r>
        <w:rPr>
          <w:rFonts w:cs="Calibri" w:ascii="Calibri" w:hAnsi="Calibri" w:asciiTheme="minorHAnsi" w:cstheme="minorHAnsi" w:hAnsiTheme="minorHAnsi"/>
          <w:lang w:eastAsia="ar-SA"/>
        </w:rPr>
        <w:t>segundo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recebimento de emendas. </w:t>
      </w:r>
      <w:r>
        <w:rPr>
          <w:rFonts w:cs="Calibri" w:ascii="Calibri" w:hAnsi="Calibri" w:asciiTheme="minorHAnsi" w:cstheme="minorHAnsi" w:hAnsiTheme="minorHAnsi"/>
        </w:rPr>
        <w:t xml:space="preserve">Pela Presidência foram despachadas todas as matérias lidas no expediente. Pelo Substituto Legal foram despachadas as matérias de autoria do Presidente. Nada mais havendo a tratar, convocou outra sessão para o dia </w:t>
      </w:r>
      <w:r>
        <w:rPr>
          <w:rFonts w:cs="Calibri" w:ascii="Calibri" w:hAnsi="Calibri" w:asciiTheme="minorHAnsi" w:cstheme="minorHAnsi" w:hAnsiTheme="minorHAnsi"/>
        </w:rPr>
        <w:t>vinte e três</w:t>
      </w:r>
      <w:r>
        <w:rPr>
          <w:rFonts w:cs="Calibri" w:ascii="Calibri" w:hAnsi="Calibri" w:asciiTheme="minorHAnsi" w:cstheme="minorHAnsi" w:hAnsiTheme="minorHAnsi"/>
        </w:rPr>
        <w:t xml:space="preserve"> de março deste ano, </w:t>
      </w:r>
      <w:r>
        <w:rPr>
          <w:rFonts w:cs="Calibri" w:ascii="Calibri" w:hAnsi="Calibri" w:asciiTheme="minorHAnsi" w:cstheme="minorHAnsi" w:hAnsiTheme="minorHAnsi"/>
        </w:rPr>
        <w:t>segunda</w:t>
      </w:r>
      <w:r>
        <w:rPr>
          <w:rFonts w:cs="Calibri" w:ascii="Calibri" w:hAnsi="Calibri" w:asciiTheme="minorHAnsi" w:cstheme="minorHAnsi" w:hAnsiTheme="minorHAnsi"/>
        </w:rPr>
        <w:t>-feira, no horário regimental. Em seguida, encerrou a Sessão e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eu,</w:t>
      </w:r>
      <w:r>
        <w:rPr>
          <w:rFonts w:cs="Calibri" w:ascii="Calibri" w:hAnsi="Calibri" w:asciiTheme="minorHAnsi" w:cstheme="minorHAnsi" w:hAnsiTheme="minorHAnsi"/>
          <w:b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color w:val="000000"/>
          <w:lang w:eastAsia="ar-SA"/>
        </w:rPr>
        <w:t>Cynthia de Barros Carvalho Canuto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auxiliar do Plenário, lavrei a presente Ata, que segue assinada pelo Presidente e pelos Primeiro e Segundo-Secretários.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284" w:top="1701" w:footer="720" w:bottom="1134"/>
      <w:lnNumType w:countBy="5" w:restart="continuous" w:distance="283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rFonts w:ascii="Arial" w:hAnsi="Arial" w:eastAsia="Times New Roman" w:cs="Arial"/>
        <w:b/>
        <w:sz w:val="28"/>
        <w:szCs w:val="28"/>
        <w:lang w:eastAsia="ar-SA"/>
      </w:rPr>
    </w:pPr>
    <w:r>
      <w:rPr>
        <w:rFonts w:eastAsia="Times New Roman" w:cs="Arial" w:ascii="Arial" w:hAnsi="Arial"/>
        <w:b/>
        <w:sz w:val="28"/>
        <w:szCs w:val="28"/>
        <w:lang w:eastAsia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  <w:object w:dxaOrig="2986" w:dyaOrig="282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5.65pt;margin-top:3.3pt;width:98.3pt;height:60.7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Word.Picture.8" ShapeID="ole_rId1" DrawAspect="Content" ObjectID="_1678189720" r:id="rId1"/>
      </w:object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CÂMARA MUNICIPAL DE CAICÓ</w:t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f70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c0127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7c0127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a2605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qFormat/>
    <w:rsid w:val="00402f70"/>
    <w:pPr>
      <w:keepNext w:val="true"/>
      <w:ind w:right="57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4Char" w:customStyle="1">
    <w:name w:val="Título 4 Char"/>
    <w:qFormat/>
    <w:rsid w:val="00402f70"/>
    <w:rPr>
      <w:rFonts w:ascii="Times" w:hAnsi="Times" w:eastAsia="DejaVu Sans" w:cs="Times New Roman"/>
      <w:kern w:val="2"/>
      <w:sz w:val="28"/>
      <w:szCs w:val="24"/>
      <w:lang w:eastAsia="pt-BR"/>
    </w:rPr>
  </w:style>
  <w:style w:type="character" w:styleId="SubttuloChar" w:customStyle="1">
    <w:name w:val="Subtítulo Char"/>
    <w:qFormat/>
    <w:rsid w:val="00402f70"/>
    <w:rPr>
      <w:rFonts w:ascii="Arial" w:hAnsi="Arial" w:eastAsia="DejaVu Sans" w:cs="Times New Roman"/>
      <w:kern w:val="2"/>
      <w:sz w:val="24"/>
      <w:szCs w:val="24"/>
      <w:lang w:eastAsia="pt-BR"/>
    </w:rPr>
  </w:style>
  <w:style w:type="character" w:styleId="RodapChar" w:customStyle="1">
    <w:name w:val="Rodapé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LineNumbering">
    <w:name w:val="Line Numbering"/>
    <w:basedOn w:val="DefaultParagraphFont"/>
    <w:uiPriority w:val="99"/>
    <w:semiHidden/>
    <w:unhideWhenUsed/>
    <w:qFormat/>
    <w:rsid w:val="00402f70"/>
    <w:rPr/>
  </w:style>
  <w:style w:type="character" w:styleId="CabealhoChar" w:customStyle="1">
    <w:name w:val="Cabeçalho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ff541c"/>
    <w:rPr>
      <w:rFonts w:ascii="Tahoma" w:hAnsi="Tahoma" w:eastAsia="DejaVu Sans" w:cs="Tahoma"/>
      <w:kern w:val="2"/>
      <w:sz w:val="16"/>
      <w:szCs w:val="16"/>
    </w:rPr>
  </w:style>
  <w:style w:type="character" w:styleId="Ttulo1Char" w:customStyle="1">
    <w:name w:val="Título 1 Char"/>
    <w:uiPriority w:val="9"/>
    <w:qFormat/>
    <w:rsid w:val="007c012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uiPriority w:val="9"/>
    <w:qFormat/>
    <w:rsid w:val="007c0127"/>
    <w:rPr>
      <w:rFonts w:ascii="Cambria" w:hAnsi="Cambria" w:eastAsia="Times New Roman" w:cs="Times New Roman"/>
      <w:b/>
      <w:bCs/>
      <w:i/>
      <w:iCs/>
      <w:kern w:val="2"/>
      <w:sz w:val="28"/>
      <w:szCs w:val="28"/>
    </w:rPr>
  </w:style>
  <w:style w:type="character" w:styleId="st" w:customStyle="1">
    <w:name w:val="st"/>
    <w:basedOn w:val="DefaultParagraphFont"/>
    <w:qFormat/>
    <w:rsid w:val="00901d0e"/>
    <w:rPr/>
  </w:style>
  <w:style w:type="character" w:styleId="Emphasis">
    <w:name w:val="Emphasis"/>
    <w:basedOn w:val="DefaultParagraphFont"/>
    <w:uiPriority w:val="20"/>
    <w:qFormat/>
    <w:rsid w:val="00901d0e"/>
    <w:rPr>
      <w:i/>
      <w:iCs/>
    </w:rPr>
  </w:style>
  <w:style w:type="character" w:styleId="Ttulo3Char" w:customStyle="1">
    <w:name w:val="Título 3 Char"/>
    <w:basedOn w:val="DefaultParagraphFont"/>
    <w:uiPriority w:val="9"/>
    <w:qFormat/>
    <w:rsid w:val="00a2605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4"/>
      <w:szCs w:val="24"/>
    </w:rPr>
  </w:style>
  <w:style w:type="character" w:styleId="acopre" w:customStyle="1">
    <w:name w:val="acopre"/>
    <w:basedOn w:val="DefaultParagraphFont"/>
    <w:qFormat/>
    <w:rsid w:val="009d013c"/>
    <w:rPr/>
  </w:style>
  <w:style w:type="character" w:styleId="fontstyle01" w:customStyle="1">
    <w:name w:val="fontstyle01"/>
    <w:basedOn w:val="DefaultParagraphFont"/>
    <w:qFormat/>
    <w:rsid w:val="004e6bf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next w:val="Normal"/>
    <w:link w:val="SubttuloChar"/>
    <w:qFormat/>
    <w:rsid w:val="00402f70"/>
    <w:pPr>
      <w:spacing w:before="0" w:after="60"/>
      <w:ind w:left="-284" w:right="-568"/>
      <w:jc w:val="center"/>
    </w:pPr>
    <w:rPr>
      <w:rFonts w:ascii="Arial" w:hAnsi="Arial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402f7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ecxmsonormal" w:customStyle="1">
    <w:name w:val="ecxmsonormal"/>
    <w:basedOn w:val="Normal"/>
    <w:qFormat/>
    <w:rsid w:val="00402f70"/>
    <w:pPr>
      <w:widowControl/>
      <w:suppressAutoHyphens w:val="false"/>
      <w:spacing w:before="0" w:after="324"/>
    </w:pPr>
    <w:rPr>
      <w:rFonts w:ascii="Times New Roman" w:hAnsi="Times New Roman" w:eastAsia="Times New Roman"/>
      <w:kern w:val="0"/>
    </w:rPr>
  </w:style>
  <w:style w:type="paragraph" w:styleId="Header">
    <w:name w:val="Header"/>
    <w:basedOn w:val="Normal"/>
    <w:link w:val="CabealhoChar"/>
    <w:uiPriority w:val="99"/>
    <w:unhideWhenUsed/>
    <w:rsid w:val="00402f7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541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05f1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rsid w:val="00c241ff"/>
    <w:pPr>
      <w:numPr>
        <w:ilvl w:val="0"/>
        <w:numId w:val="1"/>
      </w:numPr>
      <w:spacing w:before="0" w:after="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Application>LibreOffice/24.2.6.2$Windows_X86_64 LibreOffice_project/ef66aa7e36a1bb8e65bfbc63aba53045a14d0871</Application>
  <AppVersion>15.0000</AppVersion>
  <Pages>2</Pages>
  <Words>1237</Words>
  <Characters>6482</Characters>
  <CharactersWithSpaces>7715</CharactersWithSpaces>
  <Paragraphs>5</Paragraphs>
  <Company>Cliente Especial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2026-03-17T14:07:00Z</dcterms:created>
  <dc:creator>Cliente Especial</dc:creator>
  <dc:description/>
  <dc:language>pt-BR</dc:language>
  <cp:lastModifiedBy/>
  <cp:lastPrinted>2013-08-28T12:27:00Z</cp:lastPrinted>
  <dcterms:modified xsi:type="dcterms:W3CDTF">2026-03-19T09:42:10Z</dcterms:modified>
  <cp:revision>36</cp:revision>
  <dc:subject/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